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8"/>
        </w:rPr>
      </w:pPr>
    </w:p>
    <w:p>
      <w:pPr>
        <w:pStyle w:val="BodyText"/>
        <w:spacing w:line="20" w:lineRule="exact"/>
        <w:ind w:left="1257"/>
        <w:rPr>
          <w:rFonts w:ascii="Times New Roman"/>
          <w:sz w:val="2"/>
        </w:rPr>
      </w:pPr>
      <w:r>
        <w:rPr>
          <w:rFonts w:ascii="Times New Roman"/>
          <w:sz w:val="2"/>
        </w:rPr>
        <w:pict>
          <v:group style="width:425.1pt;height:.5pt;mso-position-horizontal-relative:char;mso-position-vertical-relative:line" coordorigin="0,0" coordsize="8502,10">
            <v:line style="position:absolute" from="0,5" to="8502,5" stroked="true" strokeweight=".5pt" strokecolor="#000000">
              <v:stroke dashstyle="solid"/>
            </v:line>
          </v:group>
        </w:pict>
      </w:r>
      <w:r>
        <w:rPr>
          <w:rFonts w:ascii="Times New Roman"/>
          <w:sz w:val="2"/>
        </w:rPr>
      </w:r>
    </w:p>
    <w:p>
      <w:pPr>
        <w:pStyle w:val="BodyText"/>
        <w:spacing w:before="9"/>
        <w:rPr>
          <w:rFonts w:ascii="Times New Roman"/>
          <w:sz w:val="8"/>
        </w:rPr>
      </w:pPr>
    </w:p>
    <w:p>
      <w:pPr>
        <w:pStyle w:val="Heading2"/>
        <w:spacing w:before="94"/>
        <w:ind w:left="1264"/>
        <w:jc w:val="left"/>
      </w:pPr>
      <w:r>
        <w:rPr/>
        <w:pict>
          <v:shape style="position:absolute;margin-left:20pt;margin-top:-7.520093pt;width:29pt;height:230.7pt;mso-position-horizontal-relative:page;mso-position-vertical-relative:paragraph;z-index:-39328" type="#_x0000_t202" filled="false" stroked="true" strokeweight=".5pt" strokecolor="#808080">
            <v:textbox inset="0,0,0,0" style="layout-flow:vertical;mso-layout-flow-alt:bottom-to-top">
              <w:txbxContent>
                <w:p>
                  <w:pPr>
                    <w:spacing w:line="208" w:lineRule="auto" w:before="57"/>
                    <w:ind w:left="1214" w:right="1367" w:firstLine="0"/>
                    <w:jc w:val="left"/>
                    <w:rPr>
                      <w:sz w:val="12"/>
                    </w:rPr>
                  </w:pPr>
                  <w:r>
                    <w:rPr>
                      <w:b/>
                      <w:sz w:val="12"/>
                    </w:rPr>
                    <w:t>Juan</w:t>
                  </w:r>
                  <w:r>
                    <w:rPr>
                      <w:b/>
                      <w:spacing w:val="-17"/>
                      <w:sz w:val="12"/>
                    </w:rPr>
                    <w:t> </w:t>
                  </w:r>
                  <w:r>
                    <w:rPr>
                      <w:b/>
                      <w:sz w:val="12"/>
                    </w:rPr>
                    <w:t>Vicente</w:t>
                  </w:r>
                  <w:r>
                    <w:rPr>
                      <w:b/>
                      <w:spacing w:val="-17"/>
                      <w:sz w:val="12"/>
                    </w:rPr>
                    <w:t> </w:t>
                  </w:r>
                  <w:r>
                    <w:rPr>
                      <w:b/>
                      <w:sz w:val="12"/>
                    </w:rPr>
                    <w:t>Penabad</w:t>
                  </w:r>
                  <w:r>
                    <w:rPr>
                      <w:b/>
                      <w:spacing w:val="-17"/>
                      <w:sz w:val="12"/>
                    </w:rPr>
                    <w:t> </w:t>
                  </w:r>
                  <w:r>
                    <w:rPr>
                      <w:b/>
                      <w:sz w:val="12"/>
                    </w:rPr>
                    <w:t>Muras</w:t>
                  </w:r>
                  <w:r>
                    <w:rPr>
                      <w:b/>
                      <w:spacing w:val="-17"/>
                      <w:sz w:val="12"/>
                    </w:rPr>
                    <w:t> </w:t>
                  </w:r>
                  <w:r>
                    <w:rPr>
                      <w:b/>
                      <w:sz w:val="12"/>
                    </w:rPr>
                    <w:t>(1</w:t>
                  </w:r>
                  <w:r>
                    <w:rPr>
                      <w:b/>
                      <w:spacing w:val="-17"/>
                      <w:sz w:val="12"/>
                    </w:rPr>
                    <w:t> </w:t>
                  </w:r>
                  <w:r>
                    <w:rPr>
                      <w:b/>
                      <w:sz w:val="12"/>
                    </w:rPr>
                    <w:t>de</w:t>
                  </w:r>
                  <w:r>
                    <w:rPr>
                      <w:b/>
                      <w:spacing w:val="-17"/>
                      <w:sz w:val="12"/>
                    </w:rPr>
                    <w:t> </w:t>
                  </w:r>
                  <w:r>
                    <w:rPr>
                      <w:b/>
                      <w:sz w:val="12"/>
                    </w:rPr>
                    <w:t>1) </w:t>
                  </w:r>
                  <w:r>
                    <w:rPr>
                      <w:sz w:val="12"/>
                    </w:rPr>
                    <w:t>Alcalde</w:t>
                  </w:r>
                </w:p>
                <w:p>
                  <w:pPr>
                    <w:spacing w:line="114" w:lineRule="exact" w:before="0"/>
                    <w:ind w:left="1214" w:right="0" w:firstLine="0"/>
                    <w:jc w:val="left"/>
                    <w:rPr>
                      <w:sz w:val="12"/>
                    </w:rPr>
                  </w:pPr>
                  <w:r>
                    <w:rPr>
                      <w:sz w:val="12"/>
                    </w:rPr>
                    <w:t>Fecha Firma: 10/01/2017</w:t>
                  </w:r>
                </w:p>
                <w:p>
                  <w:pPr>
                    <w:spacing w:line="129" w:lineRule="exact" w:before="0"/>
                    <w:ind w:left="1214" w:right="0" w:firstLine="0"/>
                    <w:jc w:val="left"/>
                    <w:rPr>
                      <w:sz w:val="12"/>
                    </w:rPr>
                  </w:pPr>
                  <w:r>
                    <w:rPr>
                      <w:sz w:val="12"/>
                    </w:rPr>
                    <w:t>HASH: 9886319f2c423074648ba90edaaa1ffb</w:t>
                  </w:r>
                </w:p>
              </w:txbxContent>
            </v:textbox>
            <v:stroke dashstyle="solid"/>
            <w10:wrap type="none"/>
          </v:shape>
        </w:pict>
      </w:r>
      <w:r>
        <w:rPr/>
        <w:t>CAPÍTULO I.- NORMAS XERAIS</w:t>
      </w:r>
    </w:p>
    <w:p>
      <w:pPr>
        <w:pStyle w:val="BodyText"/>
        <w:spacing w:before="4"/>
        <w:rPr>
          <w:b/>
          <w:sz w:val="30"/>
        </w:rPr>
      </w:pPr>
    </w:p>
    <w:p>
      <w:pPr>
        <w:spacing w:before="1"/>
        <w:ind w:left="1264" w:right="0" w:firstLine="0"/>
        <w:jc w:val="left"/>
        <w:rPr>
          <w:b/>
          <w:sz w:val="20"/>
        </w:rPr>
      </w:pPr>
      <w:r>
        <w:rPr>
          <w:b/>
          <w:sz w:val="20"/>
        </w:rPr>
        <w:t>Base 1ª.- Normas legais e regulamentarias</w:t>
      </w:r>
    </w:p>
    <w:p>
      <w:pPr>
        <w:pStyle w:val="BodyText"/>
        <w:spacing w:before="11"/>
        <w:rPr>
          <w:b/>
          <w:sz w:val="19"/>
        </w:rPr>
      </w:pPr>
    </w:p>
    <w:p>
      <w:pPr>
        <w:pStyle w:val="BodyText"/>
        <w:ind w:left="1263" w:right="1701"/>
        <w:jc w:val="both"/>
      </w:pPr>
      <w:r>
        <w:rPr/>
        <w:t>A</w:t>
      </w:r>
      <w:r>
        <w:rPr>
          <w:spacing w:val="-15"/>
        </w:rPr>
        <w:t> </w:t>
      </w:r>
      <w:r>
        <w:rPr/>
        <w:t>aprobación,</w:t>
      </w:r>
      <w:r>
        <w:rPr>
          <w:spacing w:val="-4"/>
        </w:rPr>
        <w:t> </w:t>
      </w:r>
      <w:r>
        <w:rPr/>
        <w:t>execución</w:t>
      </w:r>
      <w:r>
        <w:rPr>
          <w:spacing w:val="-4"/>
        </w:rPr>
        <w:t> </w:t>
      </w:r>
      <w:r>
        <w:rPr/>
        <w:t>e</w:t>
      </w:r>
      <w:r>
        <w:rPr>
          <w:spacing w:val="-5"/>
        </w:rPr>
        <w:t> </w:t>
      </w:r>
      <w:r>
        <w:rPr/>
        <w:t>liquidación</w:t>
      </w:r>
      <w:r>
        <w:rPr>
          <w:spacing w:val="-5"/>
        </w:rPr>
        <w:t> </w:t>
      </w:r>
      <w:r>
        <w:rPr/>
        <w:t>dos</w:t>
      </w:r>
      <w:r>
        <w:rPr>
          <w:spacing w:val="-4"/>
        </w:rPr>
        <w:t> </w:t>
      </w:r>
      <w:r>
        <w:rPr/>
        <w:t>orzamentos,</w:t>
      </w:r>
      <w:r>
        <w:rPr>
          <w:spacing w:val="-4"/>
        </w:rPr>
        <w:t> </w:t>
      </w:r>
      <w:r>
        <w:rPr/>
        <w:t>así</w:t>
      </w:r>
      <w:r>
        <w:rPr>
          <w:spacing w:val="-6"/>
        </w:rPr>
        <w:t> </w:t>
      </w:r>
      <w:r>
        <w:rPr/>
        <w:t>coma</w:t>
      </w:r>
      <w:r>
        <w:rPr>
          <w:spacing w:val="-4"/>
        </w:rPr>
        <w:t> </w:t>
      </w:r>
      <w:r>
        <w:rPr/>
        <w:t>o</w:t>
      </w:r>
      <w:r>
        <w:rPr>
          <w:spacing w:val="-5"/>
        </w:rPr>
        <w:t> </w:t>
      </w:r>
      <w:r>
        <w:rPr/>
        <w:t>desenvolvemento</w:t>
      </w:r>
      <w:r>
        <w:rPr>
          <w:spacing w:val="-4"/>
        </w:rPr>
        <w:t> </w:t>
      </w:r>
      <w:r>
        <w:rPr/>
        <w:t>da</w:t>
      </w:r>
      <w:r>
        <w:rPr>
          <w:spacing w:val="-5"/>
        </w:rPr>
        <w:t> </w:t>
      </w:r>
      <w:r>
        <w:rPr/>
        <w:t>xestión económica e a fiscalización da mesma, levarase a cabo mediante o cumprimento das normas legais, regulamentarias e demais disposicións de carácter xeral que regulan a actividade económica das corporacións locais e polas presentes bases de execución do orzamento, redactadas ao abeiro do disposto no artigo 165.1 b) do </w:t>
      </w:r>
      <w:r>
        <w:rPr>
          <w:spacing w:val="-6"/>
        </w:rPr>
        <w:t>Texto </w:t>
      </w:r>
      <w:r>
        <w:rPr/>
        <w:t>refundido da Lei reguladora das facendas locais (Real decreto lexislativo 2/2004, do 5 de marzo, en adiante TRLRFL) e o</w:t>
      </w:r>
      <w:r>
        <w:rPr>
          <w:spacing w:val="-36"/>
        </w:rPr>
        <w:t> </w:t>
      </w:r>
      <w:r>
        <w:rPr/>
        <w:t>artigo</w:t>
      </w:r>
    </w:p>
    <w:p>
      <w:pPr>
        <w:pStyle w:val="BodyText"/>
        <w:ind w:left="1263"/>
      </w:pPr>
      <w:r>
        <w:rPr/>
        <w:t>9.1 do Real decreto 500/1990, do 20 de abril.</w:t>
      </w:r>
    </w:p>
    <w:p>
      <w:pPr>
        <w:pStyle w:val="BodyText"/>
      </w:pPr>
    </w:p>
    <w:p>
      <w:pPr>
        <w:pStyle w:val="Heading2"/>
        <w:jc w:val="left"/>
      </w:pPr>
      <w:r>
        <w:rPr/>
        <w:t>Base 2ª.- Vixencia temporal e modificación</w:t>
      </w:r>
    </w:p>
    <w:p>
      <w:pPr>
        <w:pStyle w:val="BodyText"/>
        <w:rPr>
          <w:b/>
        </w:rPr>
      </w:pPr>
    </w:p>
    <w:p>
      <w:pPr>
        <w:pStyle w:val="ListParagraph"/>
        <w:numPr>
          <w:ilvl w:val="0"/>
          <w:numId w:val="1"/>
        </w:numPr>
        <w:tabs>
          <w:tab w:pos="1502" w:val="left" w:leader="none"/>
        </w:tabs>
        <w:spacing w:line="240" w:lineRule="auto" w:before="0" w:after="0"/>
        <w:ind w:left="1264" w:right="1702" w:firstLine="0"/>
        <w:jc w:val="both"/>
        <w:rPr>
          <w:sz w:val="20"/>
        </w:rPr>
      </w:pPr>
      <w:r>
        <w:rPr/>
        <w:drawing>
          <wp:anchor distT="0" distB="0" distL="0" distR="0" allowOverlap="1" layoutInCell="1" locked="0" behindDoc="1" simplePos="0" relativeHeight="268396103">
            <wp:simplePos x="0" y="0"/>
            <wp:positionH relativeFrom="page">
              <wp:posOffset>342900</wp:posOffset>
            </wp:positionH>
            <wp:positionV relativeFrom="paragraph">
              <wp:posOffset>120013</wp:posOffset>
            </wp:positionV>
            <wp:extent cx="203200" cy="3048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3200" cy="304800"/>
                    </a:xfrm>
                    <a:prstGeom prst="rect">
                      <a:avLst/>
                    </a:prstGeom>
                  </pic:spPr>
                </pic:pic>
              </a:graphicData>
            </a:graphic>
          </wp:anchor>
        </w:drawing>
      </w:r>
      <w:r>
        <w:rPr>
          <w:sz w:val="20"/>
        </w:rPr>
        <w:t>De conformidade co establecido no artigo 9.1 do RD 500/1990, de 20 de abril, estas bases só</w:t>
      </w:r>
      <w:r>
        <w:rPr>
          <w:spacing w:val="-4"/>
          <w:sz w:val="20"/>
        </w:rPr>
        <w:t> </w:t>
      </w:r>
      <w:r>
        <w:rPr>
          <w:sz w:val="20"/>
        </w:rPr>
        <w:t>estarán</w:t>
      </w:r>
      <w:r>
        <w:rPr>
          <w:spacing w:val="-4"/>
          <w:sz w:val="20"/>
        </w:rPr>
        <w:t> </w:t>
      </w:r>
      <w:r>
        <w:rPr>
          <w:sz w:val="20"/>
        </w:rPr>
        <w:t>en</w:t>
      </w:r>
      <w:r>
        <w:rPr>
          <w:spacing w:val="-2"/>
          <w:sz w:val="20"/>
        </w:rPr>
        <w:t> </w:t>
      </w:r>
      <w:r>
        <w:rPr>
          <w:sz w:val="20"/>
        </w:rPr>
        <w:t>vigor</w:t>
      </w:r>
      <w:r>
        <w:rPr>
          <w:spacing w:val="-2"/>
          <w:sz w:val="20"/>
        </w:rPr>
        <w:t> </w:t>
      </w:r>
      <w:r>
        <w:rPr>
          <w:sz w:val="20"/>
        </w:rPr>
        <w:t>durante</w:t>
      </w:r>
      <w:r>
        <w:rPr>
          <w:spacing w:val="-4"/>
          <w:sz w:val="20"/>
        </w:rPr>
        <w:t> </w:t>
      </w:r>
      <w:r>
        <w:rPr>
          <w:sz w:val="20"/>
        </w:rPr>
        <w:t>a</w:t>
      </w:r>
      <w:r>
        <w:rPr>
          <w:spacing w:val="-3"/>
          <w:sz w:val="20"/>
        </w:rPr>
        <w:t> </w:t>
      </w:r>
      <w:r>
        <w:rPr>
          <w:sz w:val="20"/>
        </w:rPr>
        <w:t>vixencia</w:t>
      </w:r>
      <w:r>
        <w:rPr>
          <w:spacing w:val="-3"/>
          <w:sz w:val="20"/>
        </w:rPr>
        <w:t> </w:t>
      </w:r>
      <w:r>
        <w:rPr>
          <w:sz w:val="20"/>
        </w:rPr>
        <w:t>do</w:t>
      </w:r>
      <w:r>
        <w:rPr>
          <w:spacing w:val="-4"/>
          <w:sz w:val="20"/>
        </w:rPr>
        <w:t> </w:t>
      </w:r>
      <w:r>
        <w:rPr>
          <w:sz w:val="20"/>
        </w:rPr>
        <w:t>orzamento</w:t>
      </w:r>
      <w:r>
        <w:rPr>
          <w:spacing w:val="-3"/>
          <w:sz w:val="20"/>
        </w:rPr>
        <w:t> </w:t>
      </w:r>
      <w:r>
        <w:rPr>
          <w:sz w:val="20"/>
        </w:rPr>
        <w:t>correspondente</w:t>
      </w:r>
      <w:r>
        <w:rPr>
          <w:spacing w:val="-3"/>
          <w:sz w:val="20"/>
        </w:rPr>
        <w:t> </w:t>
      </w:r>
      <w:r>
        <w:rPr>
          <w:sz w:val="20"/>
        </w:rPr>
        <w:t>ao</w:t>
      </w:r>
      <w:r>
        <w:rPr>
          <w:spacing w:val="-4"/>
          <w:sz w:val="20"/>
        </w:rPr>
        <w:t> </w:t>
      </w:r>
      <w:r>
        <w:rPr>
          <w:sz w:val="20"/>
        </w:rPr>
        <w:t>exercicio</w:t>
      </w:r>
      <w:r>
        <w:rPr>
          <w:spacing w:val="-4"/>
          <w:sz w:val="20"/>
        </w:rPr>
        <w:t> </w:t>
      </w:r>
      <w:r>
        <w:rPr>
          <w:sz w:val="20"/>
        </w:rPr>
        <w:t>de</w:t>
      </w:r>
      <w:r>
        <w:rPr>
          <w:spacing w:val="-4"/>
          <w:sz w:val="20"/>
        </w:rPr>
        <w:t> </w:t>
      </w:r>
      <w:r>
        <w:rPr>
          <w:sz w:val="20"/>
        </w:rPr>
        <w:t>2016</w:t>
      </w:r>
      <w:r>
        <w:rPr>
          <w:spacing w:val="-3"/>
          <w:sz w:val="20"/>
        </w:rPr>
        <w:t> </w:t>
      </w:r>
      <w:r>
        <w:rPr>
          <w:sz w:val="20"/>
        </w:rPr>
        <w:t>e,</w:t>
      </w:r>
      <w:r>
        <w:rPr>
          <w:spacing w:val="-3"/>
          <w:sz w:val="20"/>
        </w:rPr>
        <w:t> </w:t>
      </w:r>
      <w:r>
        <w:rPr>
          <w:sz w:val="20"/>
        </w:rPr>
        <w:t>no seu caso, durante a prórroga do</w:t>
      </w:r>
      <w:r>
        <w:rPr>
          <w:spacing w:val="-5"/>
          <w:sz w:val="20"/>
        </w:rPr>
        <w:t> </w:t>
      </w:r>
      <w:r>
        <w:rPr>
          <w:sz w:val="20"/>
        </w:rPr>
        <w:t>mesmo.</w:t>
      </w:r>
    </w:p>
    <w:p>
      <w:pPr>
        <w:pStyle w:val="BodyText"/>
      </w:pPr>
    </w:p>
    <w:p>
      <w:pPr>
        <w:pStyle w:val="ListParagraph"/>
        <w:numPr>
          <w:ilvl w:val="0"/>
          <w:numId w:val="1"/>
        </w:numPr>
        <w:tabs>
          <w:tab w:pos="1536" w:val="left" w:leader="none"/>
        </w:tabs>
        <w:spacing w:line="240" w:lineRule="auto" w:before="0" w:after="0"/>
        <w:ind w:left="1264" w:right="1699" w:firstLine="0"/>
        <w:jc w:val="left"/>
        <w:rPr>
          <w:sz w:val="20"/>
        </w:rPr>
      </w:pPr>
      <w:r>
        <w:rPr>
          <w:sz w:val="20"/>
        </w:rPr>
        <w:t>A modificación das presentes bases requirirá seguir a mesma tramitación que para a aprobación do</w:t>
      </w:r>
      <w:r>
        <w:rPr>
          <w:spacing w:val="-3"/>
          <w:sz w:val="20"/>
        </w:rPr>
        <w:t> </w:t>
      </w:r>
      <w:r>
        <w:rPr>
          <w:sz w:val="20"/>
        </w:rPr>
        <w:t>orzamento.</w:t>
      </w:r>
    </w:p>
    <w:p>
      <w:pPr>
        <w:pStyle w:val="BodyText"/>
      </w:pPr>
    </w:p>
    <w:p>
      <w:pPr>
        <w:pStyle w:val="Heading2"/>
        <w:jc w:val="left"/>
      </w:pPr>
      <w:r>
        <w:rPr/>
        <w:t>Base 3ª.-</w:t>
      </w:r>
      <w:r>
        <w:rPr>
          <w:spacing w:val="53"/>
        </w:rPr>
        <w:t> </w:t>
      </w:r>
      <w:r>
        <w:rPr/>
        <w:t>Interpretación</w:t>
      </w:r>
    </w:p>
    <w:p>
      <w:pPr>
        <w:pStyle w:val="BodyText"/>
        <w:rPr>
          <w:b/>
        </w:rPr>
      </w:pPr>
    </w:p>
    <w:p>
      <w:pPr>
        <w:pStyle w:val="BodyText"/>
        <w:spacing w:before="1"/>
        <w:ind w:left="1263" w:right="1702"/>
      </w:pPr>
      <w:r>
        <w:rPr/>
        <w:t>As dúbidas que poidan xurdir na aplicación das presentes bases resolveranse pola Alcaldía-Presidencia, previo informe de Secretaría ou Intervención, segundo proceda.</w:t>
      </w:r>
    </w:p>
    <w:p>
      <w:pPr>
        <w:pStyle w:val="BodyText"/>
        <w:rPr>
          <w:sz w:val="22"/>
        </w:rPr>
      </w:pPr>
    </w:p>
    <w:p>
      <w:pPr>
        <w:pStyle w:val="BodyText"/>
        <w:spacing w:before="11"/>
        <w:rPr>
          <w:sz w:val="17"/>
        </w:rPr>
      </w:pPr>
    </w:p>
    <w:p>
      <w:pPr>
        <w:pStyle w:val="Heading2"/>
        <w:jc w:val="left"/>
      </w:pPr>
      <w:r>
        <w:rPr/>
        <w:t>CAPÍTULO II.- CONTIDO, ESTRUTURA E PRÓRROGA DO ORZAMENTO</w:t>
      </w:r>
    </w:p>
    <w:p>
      <w:pPr>
        <w:pStyle w:val="BodyText"/>
        <w:rPr>
          <w:b/>
        </w:rPr>
      </w:pPr>
    </w:p>
    <w:p>
      <w:pPr>
        <w:spacing w:before="0"/>
        <w:ind w:left="1263" w:right="0" w:firstLine="0"/>
        <w:jc w:val="left"/>
        <w:rPr>
          <w:b/>
          <w:sz w:val="20"/>
        </w:rPr>
      </w:pPr>
      <w:r>
        <w:rPr>
          <w:b/>
          <w:sz w:val="20"/>
        </w:rPr>
        <w:t>Base 4ª.- Contido</w:t>
      </w:r>
    </w:p>
    <w:p>
      <w:pPr>
        <w:pStyle w:val="BodyText"/>
        <w:rPr>
          <w:b/>
        </w:rPr>
      </w:pPr>
    </w:p>
    <w:p>
      <w:pPr>
        <w:pStyle w:val="BodyText"/>
        <w:ind w:left="1263" w:right="1693"/>
        <w:jc w:val="both"/>
      </w:pPr>
      <w:r>
        <w:rPr/>
        <w:drawing>
          <wp:anchor distT="0" distB="0" distL="0" distR="0" allowOverlap="1" layoutInCell="1" locked="0" behindDoc="0" simplePos="0" relativeHeight="1072">
            <wp:simplePos x="0" y="0"/>
            <wp:positionH relativeFrom="page">
              <wp:posOffset>6871850</wp:posOffset>
            </wp:positionH>
            <wp:positionV relativeFrom="paragraph">
              <wp:posOffset>232154</wp:posOffset>
            </wp:positionV>
            <wp:extent cx="328070" cy="39116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55.569302pt;width:14.75pt;height:272.75pt;mso-position-horizontal-relative:page;mso-position-vertical-relative:paragraph;z-index:1144"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 de 27</w:t>
                  </w:r>
                </w:p>
              </w:txbxContent>
            </v:textbox>
            <w10:wrap type="none"/>
          </v:shape>
        </w:pict>
      </w:r>
      <w:r>
        <w:rPr/>
        <w:t>O orzamento do Concello de Ortigueira para o exercicio 2017, cun estado de ingresos por importe de 6.424.056,78 € e un estado de gastos tamén por importe de 6.424.056,78 €, está integrado unicamente polo da propia entidade, no que se conteñen os créditos necesarios para atender ao cumprimento das obrigas, e o estado de ingresos nos que figuran as estimacións dos distintos recursos a liquidar durante o exercicio. Así mesmo inclúense os anexos de investimentos, anexo de persoal e o estado de previsión de movementos e situación da débeda, tal como establece a lexislación</w:t>
      </w:r>
      <w:r>
        <w:rPr>
          <w:spacing w:val="-5"/>
        </w:rPr>
        <w:t> </w:t>
      </w:r>
      <w:r>
        <w:rPr/>
        <w:t>vixente.</w:t>
      </w:r>
    </w:p>
    <w:p>
      <w:pPr>
        <w:pStyle w:val="BodyText"/>
      </w:pPr>
    </w:p>
    <w:p>
      <w:pPr>
        <w:pStyle w:val="Heading2"/>
        <w:jc w:val="left"/>
      </w:pPr>
      <w:r>
        <w:rPr/>
        <w:t>Base 5ª.- Estrutura orzamentaria</w:t>
      </w:r>
    </w:p>
    <w:p>
      <w:pPr>
        <w:pStyle w:val="BodyText"/>
        <w:rPr>
          <w:b/>
        </w:rPr>
      </w:pPr>
    </w:p>
    <w:p>
      <w:pPr>
        <w:pStyle w:val="ListParagraph"/>
        <w:numPr>
          <w:ilvl w:val="0"/>
          <w:numId w:val="2"/>
        </w:numPr>
        <w:tabs>
          <w:tab w:pos="1546" w:val="left" w:leader="none"/>
        </w:tabs>
        <w:spacing w:line="240" w:lineRule="auto" w:before="0" w:after="0"/>
        <w:ind w:left="1264" w:right="1699" w:firstLine="0"/>
        <w:jc w:val="both"/>
        <w:rPr>
          <w:sz w:val="20"/>
        </w:rPr>
      </w:pPr>
      <w:r>
        <w:rPr>
          <w:sz w:val="20"/>
        </w:rPr>
        <w:t>A estrutura do orzamento axústase á Orde do Ministerio de Economía e Facenda 3565/2008 do 3 de decembro, pola que se aproba a estrutura dos orzamentos das entidades locais, modificada pola Orde HAP/419/2014, do 14 de</w:t>
      </w:r>
      <w:r>
        <w:rPr>
          <w:spacing w:val="-7"/>
          <w:sz w:val="20"/>
        </w:rPr>
        <w:t> </w:t>
      </w:r>
      <w:r>
        <w:rPr>
          <w:sz w:val="20"/>
        </w:rPr>
        <w:t>marzo.</w:t>
      </w:r>
    </w:p>
    <w:p>
      <w:pPr>
        <w:pStyle w:val="BodyText"/>
      </w:pPr>
    </w:p>
    <w:p>
      <w:pPr>
        <w:pStyle w:val="ListParagraph"/>
        <w:numPr>
          <w:ilvl w:val="0"/>
          <w:numId w:val="2"/>
        </w:numPr>
        <w:tabs>
          <w:tab w:pos="1486" w:val="left" w:leader="none"/>
        </w:tabs>
        <w:spacing w:line="240" w:lineRule="auto" w:before="0" w:after="0"/>
        <w:ind w:left="1486" w:right="0" w:hanging="222"/>
        <w:jc w:val="left"/>
        <w:rPr>
          <w:sz w:val="20"/>
        </w:rPr>
      </w:pPr>
      <w:r>
        <w:rPr>
          <w:sz w:val="20"/>
        </w:rPr>
        <w:t>Os créditos do estado de gastos presentan o seguinte</w:t>
      </w:r>
      <w:r>
        <w:rPr>
          <w:spacing w:val="-7"/>
          <w:sz w:val="20"/>
        </w:rPr>
        <w:t> </w:t>
      </w:r>
      <w:r>
        <w:rPr>
          <w:sz w:val="20"/>
        </w:rPr>
        <w:t>detalle:</w:t>
      </w:r>
    </w:p>
    <w:p>
      <w:pPr>
        <w:pStyle w:val="BodyText"/>
      </w:pPr>
    </w:p>
    <w:p>
      <w:pPr>
        <w:pStyle w:val="ListParagraph"/>
        <w:numPr>
          <w:ilvl w:val="1"/>
          <w:numId w:val="2"/>
        </w:numPr>
        <w:tabs>
          <w:tab w:pos="1984" w:val="left" w:leader="none"/>
        </w:tabs>
        <w:spacing w:line="240" w:lineRule="auto" w:before="0" w:after="0"/>
        <w:ind w:left="1984" w:right="1704" w:hanging="360"/>
        <w:jc w:val="left"/>
        <w:rPr>
          <w:sz w:val="20"/>
        </w:rPr>
      </w:pPr>
      <w:r>
        <w:rPr>
          <w:sz w:val="20"/>
        </w:rPr>
        <w:t>Clasificación por programas, con catro niveis de desagregación: Área de gasto, Política de gasto, Grupo de programas e</w:t>
      </w:r>
      <w:r>
        <w:rPr>
          <w:spacing w:val="-6"/>
          <w:sz w:val="20"/>
        </w:rPr>
        <w:t> </w:t>
      </w:r>
      <w:r>
        <w:rPr>
          <w:sz w:val="20"/>
        </w:rPr>
        <w:t>Programas.</w:t>
      </w:r>
    </w:p>
    <w:p>
      <w:pPr>
        <w:pStyle w:val="ListParagraph"/>
        <w:numPr>
          <w:ilvl w:val="1"/>
          <w:numId w:val="2"/>
        </w:numPr>
        <w:tabs>
          <w:tab w:pos="1984" w:val="left" w:leader="none"/>
        </w:tabs>
        <w:spacing w:line="240" w:lineRule="auto" w:before="0" w:after="0"/>
        <w:ind w:left="1984" w:right="1705" w:hanging="360"/>
        <w:jc w:val="left"/>
        <w:rPr>
          <w:sz w:val="20"/>
        </w:rPr>
      </w:pPr>
      <w:r>
        <w:rPr>
          <w:sz w:val="20"/>
        </w:rPr>
        <w:t>Clasificación económica, con catro niveis de desagregación: capítulo, artigo, concepto e</w:t>
      </w:r>
      <w:r>
        <w:rPr>
          <w:spacing w:val="-2"/>
          <w:sz w:val="20"/>
        </w:rPr>
        <w:t> </w:t>
      </w:r>
      <w:r>
        <w:rPr>
          <w:sz w:val="20"/>
        </w:rPr>
        <w:t>subconcepto.</w:t>
      </w:r>
    </w:p>
    <w:p>
      <w:pPr>
        <w:pStyle w:val="BodyText"/>
      </w:pPr>
    </w:p>
    <w:p>
      <w:pPr>
        <w:pStyle w:val="ListParagraph"/>
        <w:numPr>
          <w:ilvl w:val="0"/>
          <w:numId w:val="2"/>
        </w:numPr>
        <w:tabs>
          <w:tab w:pos="1612" w:val="left" w:leader="none"/>
        </w:tabs>
        <w:spacing w:line="240" w:lineRule="auto" w:before="1" w:after="0"/>
        <w:ind w:left="1264" w:right="1704" w:firstLine="96"/>
        <w:jc w:val="left"/>
        <w:rPr>
          <w:sz w:val="20"/>
        </w:rPr>
      </w:pPr>
      <w:r>
        <w:rPr>
          <w:sz w:val="20"/>
        </w:rPr>
        <w:t>A aplicación orzamentaria, definida pola conxunción das clasificacións por programas e económica,</w:t>
      </w:r>
      <w:r>
        <w:rPr>
          <w:spacing w:val="33"/>
          <w:sz w:val="20"/>
        </w:rPr>
        <w:t> </w:t>
      </w:r>
      <w:r>
        <w:rPr>
          <w:sz w:val="20"/>
        </w:rPr>
        <w:t>constitúe</w:t>
      </w:r>
      <w:r>
        <w:rPr>
          <w:spacing w:val="35"/>
          <w:sz w:val="20"/>
        </w:rPr>
        <w:t> </w:t>
      </w:r>
      <w:r>
        <w:rPr>
          <w:sz w:val="20"/>
        </w:rPr>
        <w:t>a</w:t>
      </w:r>
      <w:r>
        <w:rPr>
          <w:spacing w:val="32"/>
          <w:sz w:val="20"/>
        </w:rPr>
        <w:t> </w:t>
      </w:r>
      <w:r>
        <w:rPr>
          <w:sz w:val="20"/>
        </w:rPr>
        <w:t>unidade</w:t>
      </w:r>
      <w:r>
        <w:rPr>
          <w:spacing w:val="35"/>
          <w:sz w:val="20"/>
        </w:rPr>
        <w:t> </w:t>
      </w:r>
      <w:r>
        <w:rPr>
          <w:sz w:val="20"/>
        </w:rPr>
        <w:t>sobre</w:t>
      </w:r>
      <w:r>
        <w:rPr>
          <w:spacing w:val="35"/>
          <w:sz w:val="20"/>
        </w:rPr>
        <w:t> </w:t>
      </w:r>
      <w:r>
        <w:rPr>
          <w:sz w:val="20"/>
        </w:rPr>
        <w:t>a</w:t>
      </w:r>
      <w:r>
        <w:rPr>
          <w:spacing w:val="32"/>
          <w:sz w:val="20"/>
        </w:rPr>
        <w:t> </w:t>
      </w:r>
      <w:r>
        <w:rPr>
          <w:sz w:val="20"/>
        </w:rPr>
        <w:t>que</w:t>
      </w:r>
      <w:r>
        <w:rPr>
          <w:spacing w:val="35"/>
          <w:sz w:val="20"/>
        </w:rPr>
        <w:t> </w:t>
      </w:r>
      <w:r>
        <w:rPr>
          <w:sz w:val="20"/>
        </w:rPr>
        <w:t>se</w:t>
      </w:r>
      <w:r>
        <w:rPr>
          <w:spacing w:val="32"/>
          <w:sz w:val="20"/>
        </w:rPr>
        <w:t> </w:t>
      </w:r>
      <w:r>
        <w:rPr>
          <w:sz w:val="20"/>
        </w:rPr>
        <w:t>efectuará</w:t>
      </w:r>
      <w:r>
        <w:rPr>
          <w:spacing w:val="35"/>
          <w:sz w:val="20"/>
        </w:rPr>
        <w:t> </w:t>
      </w:r>
      <w:r>
        <w:rPr>
          <w:sz w:val="20"/>
        </w:rPr>
        <w:t>o</w:t>
      </w:r>
      <w:r>
        <w:rPr>
          <w:spacing w:val="32"/>
          <w:sz w:val="20"/>
        </w:rPr>
        <w:t> </w:t>
      </w:r>
      <w:r>
        <w:rPr>
          <w:sz w:val="20"/>
        </w:rPr>
        <w:t>rexistro</w:t>
      </w:r>
      <w:r>
        <w:rPr>
          <w:spacing w:val="31"/>
          <w:sz w:val="20"/>
        </w:rPr>
        <w:t> </w:t>
      </w:r>
      <w:r>
        <w:rPr>
          <w:sz w:val="20"/>
        </w:rPr>
        <w:t>e</w:t>
      </w:r>
      <w:r>
        <w:rPr>
          <w:spacing w:val="35"/>
          <w:sz w:val="20"/>
        </w:rPr>
        <w:t> </w:t>
      </w:r>
      <w:r>
        <w:rPr>
          <w:sz w:val="20"/>
        </w:rPr>
        <w:t>control</w:t>
      </w:r>
      <w:r>
        <w:rPr>
          <w:spacing w:val="33"/>
          <w:sz w:val="20"/>
        </w:rPr>
        <w:t> </w:t>
      </w:r>
      <w:r>
        <w:rPr>
          <w:sz w:val="20"/>
        </w:rPr>
        <w:t>contable</w:t>
      </w:r>
      <w:r>
        <w:rPr>
          <w:spacing w:val="32"/>
          <w:sz w:val="20"/>
        </w:rPr>
        <w:t> </w:t>
      </w:r>
      <w:r>
        <w:rPr>
          <w:sz w:val="20"/>
        </w:rPr>
        <w:t>dos</w:t>
      </w:r>
    </w:p>
    <w:p>
      <w:pPr>
        <w:pStyle w:val="BodyText"/>
      </w:pPr>
    </w:p>
    <w:p>
      <w:pPr>
        <w:pStyle w:val="BodyText"/>
        <w:spacing w:before="1"/>
        <w:rPr>
          <w:sz w:val="10"/>
        </w:rPr>
      </w:pPr>
      <w:r>
        <w:rPr/>
        <w:pict>
          <v:line style="position:absolute;mso-position-horizontal-relative:page;mso-position-vertical-relative:paragraph;z-index:1048;mso-wrap-distance-left:0;mso-wrap-distance-right:0" from="85.099998pt,8.026953pt" to="510.199998pt,8.026953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headerReference w:type="default" r:id="rId5"/>
          <w:type w:val="continuous"/>
          <w:pgSz w:w="11900" w:h="16840"/>
          <w:pgMar w:header="710" w:top="2120" w:bottom="0" w:left="440" w:right="0"/>
        </w:sectPr>
      </w:pPr>
    </w:p>
    <w:p>
      <w:pPr>
        <w:pStyle w:val="BodyText"/>
        <w:spacing w:before="7"/>
        <w:rPr>
          <w:rFonts w:ascii="Times New Roman"/>
          <w:sz w:val="9"/>
        </w:rPr>
      </w:pPr>
    </w:p>
    <w:p>
      <w:pPr>
        <w:pStyle w:val="BodyText"/>
        <w:spacing w:before="94"/>
        <w:ind w:left="1263" w:right="1705"/>
        <w:jc w:val="both"/>
      </w:pPr>
      <w:r>
        <w:rPr/>
        <w:t>créditos e as súas modificacións, así coma as operacións de execución do gasto. O control fiscal realizarase ao nivel da vinculación xurídica establecida nestas bases.</w:t>
      </w:r>
    </w:p>
    <w:p>
      <w:pPr>
        <w:pStyle w:val="BodyText"/>
        <w:spacing w:before="11"/>
        <w:rPr>
          <w:sz w:val="19"/>
        </w:rPr>
      </w:pPr>
    </w:p>
    <w:p>
      <w:pPr>
        <w:pStyle w:val="ListParagraph"/>
        <w:numPr>
          <w:ilvl w:val="0"/>
          <w:numId w:val="2"/>
        </w:numPr>
        <w:tabs>
          <w:tab w:pos="1536" w:val="left" w:leader="none"/>
        </w:tabs>
        <w:spacing w:line="240" w:lineRule="auto" w:before="0" w:after="0"/>
        <w:ind w:left="1264" w:right="1701" w:firstLine="0"/>
        <w:jc w:val="both"/>
        <w:rPr>
          <w:sz w:val="20"/>
        </w:rPr>
      </w:pPr>
      <w:r>
        <w:rPr>
          <w:sz w:val="20"/>
        </w:rPr>
        <w:t>Dentro do estado de gastos entenderanse abertos con cero céntimos de euro aqueles conceptos ou grupos de programas que, aparecendo tipificados nos anexos da Orde do Ministerio de Economía e Facenda que aproba a estrutura orzamentaria e nos que sendo precisa a imputación dun gasto e contando con crédito dispoñible no nivel de vinculación xurídica, non aparecesen de forma expresa no estado de gastos do orzamento municipal. Non existindo crédito no mesmo nivel de vinculación xurídica, éste poderá dotarse por transferencia de</w:t>
      </w:r>
      <w:r>
        <w:rPr>
          <w:spacing w:val="-2"/>
          <w:sz w:val="20"/>
        </w:rPr>
        <w:t> </w:t>
      </w:r>
      <w:r>
        <w:rPr>
          <w:sz w:val="20"/>
        </w:rPr>
        <w:t>créditos.</w:t>
      </w:r>
    </w:p>
    <w:p>
      <w:pPr>
        <w:pStyle w:val="BodyText"/>
        <w:rPr>
          <w:sz w:val="24"/>
        </w:rPr>
      </w:pPr>
    </w:p>
    <w:p>
      <w:pPr>
        <w:pStyle w:val="ListParagraph"/>
        <w:numPr>
          <w:ilvl w:val="0"/>
          <w:numId w:val="2"/>
        </w:numPr>
        <w:tabs>
          <w:tab w:pos="1500" w:val="left" w:leader="none"/>
        </w:tabs>
        <w:spacing w:line="240" w:lineRule="auto" w:before="0" w:after="0"/>
        <w:ind w:left="1264" w:right="1702" w:firstLine="0"/>
        <w:jc w:val="both"/>
        <w:rPr>
          <w:sz w:val="20"/>
        </w:rPr>
      </w:pPr>
      <w:r>
        <w:rPr>
          <w:sz w:val="20"/>
        </w:rPr>
        <w:t>Asemade, dentro do estado de ingresos entenderanse abertos con cero céntimos de euro aqueles subconceptos tipificados nos mencionados anexos e nos que, sendo precisa a imputación dun ingreso, non apareceran de forma expresa no estado de ingresos do</w:t>
      </w:r>
      <w:r>
        <w:rPr>
          <w:spacing w:val="-38"/>
          <w:sz w:val="20"/>
        </w:rPr>
        <w:t> </w:t>
      </w:r>
      <w:r>
        <w:rPr>
          <w:sz w:val="20"/>
        </w:rPr>
        <w:t>orzamento municipal.</w:t>
      </w:r>
    </w:p>
    <w:p>
      <w:pPr>
        <w:pStyle w:val="BodyText"/>
      </w:pPr>
    </w:p>
    <w:p>
      <w:pPr>
        <w:pStyle w:val="Heading2"/>
      </w:pPr>
      <w:r>
        <w:rPr/>
        <w:t>Base 6ª.- Prórroga do orzamento</w:t>
      </w:r>
    </w:p>
    <w:p>
      <w:pPr>
        <w:pStyle w:val="BodyText"/>
        <w:rPr>
          <w:b/>
        </w:rPr>
      </w:pPr>
    </w:p>
    <w:p>
      <w:pPr>
        <w:pStyle w:val="ListParagraph"/>
        <w:numPr>
          <w:ilvl w:val="0"/>
          <w:numId w:val="3"/>
        </w:numPr>
        <w:tabs>
          <w:tab w:pos="1490" w:val="left" w:leader="none"/>
        </w:tabs>
        <w:spacing w:line="240" w:lineRule="auto" w:before="0" w:after="0"/>
        <w:ind w:left="1264" w:right="1700" w:firstLine="0"/>
        <w:jc w:val="both"/>
        <w:rPr>
          <w:sz w:val="20"/>
        </w:rPr>
      </w:pPr>
      <w:r>
        <w:rPr>
          <w:sz w:val="20"/>
        </w:rPr>
        <w:t>Se no inicio do exercicio económico do vindeiro ano non tivese entrado en vigor o orzamento correspondente ao devandito exercicio, considerarase automaticamente prorrogado o deste ano ata o límite dos créditos</w:t>
      </w:r>
      <w:r>
        <w:rPr>
          <w:spacing w:val="-2"/>
          <w:sz w:val="20"/>
        </w:rPr>
        <w:t> </w:t>
      </w:r>
      <w:r>
        <w:rPr>
          <w:sz w:val="20"/>
        </w:rPr>
        <w:t>iniciais.</w:t>
      </w:r>
    </w:p>
    <w:p>
      <w:pPr>
        <w:pStyle w:val="BodyText"/>
      </w:pPr>
    </w:p>
    <w:p>
      <w:pPr>
        <w:pStyle w:val="ListParagraph"/>
        <w:numPr>
          <w:ilvl w:val="0"/>
          <w:numId w:val="3"/>
        </w:numPr>
        <w:tabs>
          <w:tab w:pos="1556" w:val="left" w:leader="none"/>
        </w:tabs>
        <w:spacing w:line="240" w:lineRule="auto" w:before="1" w:after="0"/>
        <w:ind w:left="1264" w:right="1699" w:firstLine="0"/>
        <w:jc w:val="both"/>
        <w:rPr>
          <w:sz w:val="20"/>
        </w:rPr>
      </w:pPr>
      <w:r>
        <w:rPr>
          <w:sz w:val="20"/>
        </w:rPr>
        <w:t>A prórroga non lle afectará aos créditos para gastos correspondentes a servizos ou proxectos de investimentos que deban concluír no exercicio anterior ou estean financiados con operacións crediticias e outros ingresos específicos ou afectados, que exclusivamente se percibisen no devandito</w:t>
      </w:r>
      <w:r>
        <w:rPr>
          <w:spacing w:val="-3"/>
          <w:sz w:val="20"/>
        </w:rPr>
        <w:t> </w:t>
      </w:r>
      <w:r>
        <w:rPr>
          <w:sz w:val="20"/>
        </w:rPr>
        <w:t>exercicio.</w:t>
      </w:r>
    </w:p>
    <w:p>
      <w:pPr>
        <w:pStyle w:val="BodyText"/>
        <w:spacing w:before="11"/>
        <w:rPr>
          <w:sz w:val="19"/>
        </w:rPr>
      </w:pPr>
    </w:p>
    <w:p>
      <w:pPr>
        <w:pStyle w:val="ListParagraph"/>
        <w:numPr>
          <w:ilvl w:val="0"/>
          <w:numId w:val="3"/>
        </w:numPr>
        <w:tabs>
          <w:tab w:pos="1514" w:val="left" w:leader="none"/>
        </w:tabs>
        <w:spacing w:line="240" w:lineRule="auto" w:before="0" w:after="0"/>
        <w:ind w:left="1264" w:right="1699" w:firstLine="0"/>
        <w:jc w:val="both"/>
        <w:rPr>
          <w:sz w:val="20"/>
        </w:rPr>
      </w:pPr>
      <w:r>
        <w:rPr>
          <w:sz w:val="20"/>
        </w:rPr>
        <w:t>A determinación das correspondentes aplicacións orzamentarias do estado de gastos que non son susceptibles de prórroga, por estaren comprendidas nalgún dos supostos do parágrafo anterior, será establecida por resolución da alcaldía previo informe de Intervención. Igualmente, poderase acumular na correspondente resolución acordos sobre incorporación de remanentes na forma prevista nos artigos 47 e 48 do RD</w:t>
      </w:r>
      <w:r>
        <w:rPr>
          <w:spacing w:val="-4"/>
          <w:sz w:val="20"/>
        </w:rPr>
        <w:t> </w:t>
      </w:r>
      <w:r>
        <w:rPr>
          <w:sz w:val="20"/>
        </w:rPr>
        <w:t>500/1990.</w:t>
      </w:r>
    </w:p>
    <w:p>
      <w:pPr>
        <w:pStyle w:val="BodyText"/>
      </w:pPr>
    </w:p>
    <w:p>
      <w:pPr>
        <w:pStyle w:val="ListParagraph"/>
        <w:numPr>
          <w:ilvl w:val="0"/>
          <w:numId w:val="3"/>
        </w:numPr>
        <w:tabs>
          <w:tab w:pos="1500" w:val="left" w:leader="none"/>
        </w:tabs>
        <w:spacing w:line="240" w:lineRule="auto" w:before="0" w:after="0"/>
        <w:ind w:left="1264" w:right="1707" w:firstLine="0"/>
        <w:jc w:val="both"/>
        <w:rPr>
          <w:sz w:val="20"/>
        </w:rPr>
      </w:pPr>
      <w:r>
        <w:rPr/>
        <w:drawing>
          <wp:anchor distT="0" distB="0" distL="0" distR="0" allowOverlap="1" layoutInCell="1" locked="0" behindDoc="0" simplePos="0" relativeHeight="1192">
            <wp:simplePos x="0" y="0"/>
            <wp:positionH relativeFrom="page">
              <wp:posOffset>6871850</wp:posOffset>
            </wp:positionH>
            <wp:positionV relativeFrom="paragraph">
              <wp:posOffset>-12955</wp:posOffset>
            </wp:positionV>
            <wp:extent cx="328070" cy="3911600"/>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6.269314pt;width:14.75pt;height:272.75pt;mso-position-horizontal-relative:page;mso-position-vertical-relative:paragraph;z-index:1216"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 de 27</w:t>
                  </w:r>
                </w:p>
              </w:txbxContent>
            </v:textbox>
            <w10:wrap type="none"/>
          </v:shape>
        </w:pict>
      </w:r>
      <w:r>
        <w:rPr>
          <w:sz w:val="20"/>
        </w:rPr>
        <w:t>Delégase na Alcaldía a declaración de créditos non dispoñibles, coa exclusiva finalidade de axustar os créditos iniciais do orzamento prorrogado ás previsións contempladas no proxecto de orzamento pendente de</w:t>
      </w:r>
      <w:r>
        <w:rPr>
          <w:spacing w:val="-5"/>
          <w:sz w:val="20"/>
        </w:rPr>
        <w:t> </w:t>
      </w:r>
      <w:r>
        <w:rPr>
          <w:sz w:val="20"/>
        </w:rPr>
        <w:t>aprobación.</w:t>
      </w:r>
    </w:p>
    <w:p>
      <w:pPr>
        <w:pStyle w:val="BodyText"/>
      </w:pPr>
    </w:p>
    <w:p>
      <w:pPr>
        <w:pStyle w:val="ListParagraph"/>
        <w:numPr>
          <w:ilvl w:val="0"/>
          <w:numId w:val="3"/>
        </w:numPr>
        <w:tabs>
          <w:tab w:pos="1528" w:val="left" w:leader="none"/>
        </w:tabs>
        <w:spacing w:line="240" w:lineRule="auto" w:before="0" w:after="0"/>
        <w:ind w:left="1264" w:right="1707" w:firstLine="0"/>
        <w:jc w:val="both"/>
        <w:rPr>
          <w:sz w:val="20"/>
        </w:rPr>
      </w:pPr>
      <w:r>
        <w:rPr>
          <w:sz w:val="20"/>
        </w:rPr>
        <w:t>Mentres dure a vixencia da prórroga poderán aprobarse as modificacións orzamentarias previstas na lei. Aprobado o novo orzamento, deberán efectuarse os axustes necesarios para darlle cobertura ás operacións efectuadas durante a vixencia da prórroga</w:t>
      </w:r>
      <w:r>
        <w:rPr>
          <w:spacing w:val="-21"/>
          <w:sz w:val="20"/>
        </w:rPr>
        <w:t> </w:t>
      </w:r>
      <w:r>
        <w:rPr>
          <w:sz w:val="20"/>
        </w:rPr>
        <w:t>orzamentaria.</w:t>
      </w:r>
    </w:p>
    <w:p>
      <w:pPr>
        <w:pStyle w:val="BodyText"/>
        <w:rPr>
          <w:sz w:val="22"/>
        </w:rPr>
      </w:pPr>
    </w:p>
    <w:p>
      <w:pPr>
        <w:pStyle w:val="BodyText"/>
        <w:rPr>
          <w:sz w:val="18"/>
        </w:rPr>
      </w:pPr>
    </w:p>
    <w:p>
      <w:pPr>
        <w:pStyle w:val="Heading2"/>
        <w:ind w:left="1264"/>
      </w:pPr>
      <w:r>
        <w:rPr/>
        <w:t>CAPÍTULO III.- DOS CRÉDITOS E AS SÚAS MODIFICACIÓNS</w:t>
      </w:r>
    </w:p>
    <w:p>
      <w:pPr>
        <w:pStyle w:val="BodyText"/>
        <w:rPr>
          <w:b/>
        </w:rPr>
      </w:pPr>
    </w:p>
    <w:p>
      <w:pPr>
        <w:spacing w:before="0"/>
        <w:ind w:left="1264" w:right="0" w:firstLine="0"/>
        <w:jc w:val="both"/>
        <w:rPr>
          <w:b/>
          <w:sz w:val="20"/>
        </w:rPr>
      </w:pPr>
      <w:r>
        <w:rPr>
          <w:b/>
          <w:sz w:val="20"/>
        </w:rPr>
        <w:t>Base 7ª.- Limitación dos créditos</w:t>
      </w:r>
    </w:p>
    <w:p>
      <w:pPr>
        <w:pStyle w:val="BodyText"/>
        <w:rPr>
          <w:b/>
        </w:rPr>
      </w:pPr>
    </w:p>
    <w:p>
      <w:pPr>
        <w:pStyle w:val="ListParagraph"/>
        <w:numPr>
          <w:ilvl w:val="0"/>
          <w:numId w:val="4"/>
        </w:numPr>
        <w:tabs>
          <w:tab w:pos="1568" w:val="left" w:leader="none"/>
        </w:tabs>
        <w:spacing w:line="240" w:lineRule="auto" w:before="1" w:after="0"/>
        <w:ind w:left="1264" w:right="1700" w:firstLine="0"/>
        <w:jc w:val="both"/>
        <w:rPr>
          <w:sz w:val="20"/>
        </w:rPr>
      </w:pPr>
      <w:r>
        <w:rPr>
          <w:sz w:val="20"/>
        </w:rPr>
        <w:t>Dentro de cada nivel de vinculación xurídica, os créditos para gastos destinaranse exclusivamente á finalidade específica para a que foron aprobados no orzamento ou nas súas modificacións debidamente</w:t>
      </w:r>
      <w:r>
        <w:rPr>
          <w:spacing w:val="0"/>
          <w:sz w:val="20"/>
        </w:rPr>
        <w:t> </w:t>
      </w:r>
      <w:r>
        <w:rPr>
          <w:sz w:val="20"/>
        </w:rPr>
        <w:t>aprobadas.</w:t>
      </w:r>
    </w:p>
    <w:p>
      <w:pPr>
        <w:pStyle w:val="BodyText"/>
        <w:spacing w:before="11"/>
        <w:rPr>
          <w:sz w:val="19"/>
        </w:rPr>
      </w:pPr>
    </w:p>
    <w:p>
      <w:pPr>
        <w:pStyle w:val="ListParagraph"/>
        <w:numPr>
          <w:ilvl w:val="0"/>
          <w:numId w:val="4"/>
        </w:numPr>
        <w:tabs>
          <w:tab w:pos="1514" w:val="left" w:leader="none"/>
        </w:tabs>
        <w:spacing w:line="240" w:lineRule="auto" w:before="0" w:after="0"/>
        <w:ind w:left="1264" w:right="1701" w:firstLine="0"/>
        <w:jc w:val="both"/>
        <w:rPr>
          <w:sz w:val="20"/>
        </w:rPr>
      </w:pPr>
      <w:r>
        <w:rPr>
          <w:sz w:val="20"/>
        </w:rPr>
        <w:t>Con cargo aos créditos do estado de gastos só poderán contraerse obrigas derivadas de adquisicións, obras, servizos e demais prestacións ou gastos en xeral que se realicen no ano natural do propio exercicio orzamentario. Non obstante, aplicaránselles aos créditos do orzamento vixente, no momento do seu recoñecemento, as seguinte</w:t>
      </w:r>
      <w:r>
        <w:rPr>
          <w:spacing w:val="-9"/>
          <w:sz w:val="20"/>
        </w:rPr>
        <w:t> </w:t>
      </w:r>
      <w:r>
        <w:rPr>
          <w:sz w:val="20"/>
        </w:rPr>
        <w:t>obrigas:</w:t>
      </w:r>
    </w:p>
    <w:p>
      <w:pPr>
        <w:pStyle w:val="BodyText"/>
      </w:pPr>
    </w:p>
    <w:p>
      <w:pPr>
        <w:pStyle w:val="BodyText"/>
        <w:spacing w:before="7"/>
        <w:rPr>
          <w:sz w:val="24"/>
        </w:rPr>
      </w:pPr>
      <w:r>
        <w:rPr/>
        <w:pict>
          <v:line style="position:absolute;mso-position-horizontal-relative:page;mso-position-vertical-relative:paragraph;z-index:1168;mso-wrap-distance-left:0;mso-wrap-distance-right:0" from="85.099998pt,16.354198pt" to="510.199998pt,16.354198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headerReference w:type="default" r:id="rId9"/>
          <w:pgSz w:w="11900" w:h="16840"/>
          <w:pgMar w:header="710" w:footer="0" w:top="2240" w:bottom="0" w:left="440" w:right="0"/>
        </w:sectPr>
      </w:pPr>
    </w:p>
    <w:p>
      <w:pPr>
        <w:pStyle w:val="BodyText"/>
        <w:spacing w:before="10"/>
        <w:rPr>
          <w:rFonts w:ascii="Times New Roman"/>
          <w:sz w:val="9"/>
        </w:rPr>
      </w:pPr>
    </w:p>
    <w:p>
      <w:pPr>
        <w:pStyle w:val="ListParagraph"/>
        <w:numPr>
          <w:ilvl w:val="1"/>
          <w:numId w:val="4"/>
        </w:numPr>
        <w:tabs>
          <w:tab w:pos="1984" w:val="left" w:leader="none"/>
        </w:tabs>
        <w:spacing w:line="240" w:lineRule="auto" w:before="90" w:after="0"/>
        <w:ind w:left="1984" w:right="1710" w:hanging="360"/>
        <w:jc w:val="both"/>
        <w:rPr>
          <w:sz w:val="20"/>
        </w:rPr>
      </w:pPr>
      <w:r>
        <w:rPr>
          <w:sz w:val="20"/>
        </w:rPr>
        <w:t>As que resulten da liquidación de atrasos a prol do persoal que perciba as súas retribucións con cargo ao</w:t>
      </w:r>
      <w:r>
        <w:rPr>
          <w:spacing w:val="-1"/>
          <w:sz w:val="20"/>
        </w:rPr>
        <w:t> </w:t>
      </w:r>
      <w:r>
        <w:rPr>
          <w:sz w:val="20"/>
        </w:rPr>
        <w:t>orzamento.</w:t>
      </w:r>
    </w:p>
    <w:p>
      <w:pPr>
        <w:pStyle w:val="ListParagraph"/>
        <w:numPr>
          <w:ilvl w:val="1"/>
          <w:numId w:val="4"/>
        </w:numPr>
        <w:tabs>
          <w:tab w:pos="1984" w:val="left" w:leader="none"/>
        </w:tabs>
        <w:spacing w:line="240" w:lineRule="auto" w:before="0" w:after="0"/>
        <w:ind w:left="1984" w:right="1705" w:hanging="360"/>
        <w:jc w:val="both"/>
        <w:rPr>
          <w:sz w:val="20"/>
        </w:rPr>
      </w:pPr>
      <w:r>
        <w:rPr>
          <w:sz w:val="20"/>
        </w:rPr>
        <w:t>As derivadas de compromisos de gastos debidamente adquiridos en exercicios anteriores. No suposto previsto no artigo 47.5 do RD 500/1990 requirirase a previa incorporación dos créditos correspondentes.</w:t>
      </w:r>
    </w:p>
    <w:p>
      <w:pPr>
        <w:pStyle w:val="ListParagraph"/>
        <w:numPr>
          <w:ilvl w:val="1"/>
          <w:numId w:val="4"/>
        </w:numPr>
        <w:tabs>
          <w:tab w:pos="1984" w:val="left" w:leader="none"/>
        </w:tabs>
        <w:spacing w:line="240" w:lineRule="auto" w:before="0" w:after="0"/>
        <w:ind w:left="1984" w:right="1702" w:hanging="360"/>
        <w:jc w:val="both"/>
        <w:rPr>
          <w:sz w:val="20"/>
        </w:rPr>
      </w:pPr>
      <w:r>
        <w:rPr>
          <w:sz w:val="20"/>
        </w:rPr>
        <w:t>As obrigas procedentes de exercicios anteriores ás que se refire o artigo 60.2 do RD 500/1990 relativas ao recoñecemento extraxudicial de</w:t>
      </w:r>
      <w:r>
        <w:rPr>
          <w:spacing w:val="-4"/>
          <w:sz w:val="20"/>
        </w:rPr>
        <w:t> </w:t>
      </w:r>
      <w:r>
        <w:rPr>
          <w:sz w:val="20"/>
        </w:rPr>
        <w:t>créditos.</w:t>
      </w:r>
    </w:p>
    <w:p>
      <w:pPr>
        <w:pStyle w:val="BodyText"/>
        <w:spacing w:before="1"/>
      </w:pPr>
    </w:p>
    <w:p>
      <w:pPr>
        <w:pStyle w:val="BodyText"/>
        <w:ind w:left="1263" w:right="1699"/>
        <w:jc w:val="both"/>
      </w:pPr>
      <w:r>
        <w:rPr/>
        <w:t>Dentro das aplicacións deste orzamento consígnase crédito para o recoñecemento das obrigas derivadas das asistencias dos membros da Corporación a órganos colexiados en exercicios anteriores, para as asignacións a grupos políticos correspondentes a exercicios anteriores, así como indemnizacións por razón do servizo (tanto de concelleiros como de empregados públicos) correspondentes a exercicios anteriores, e subvencions ou bolsas concedidas en exercicios anteriores pendentes. Dótase crédito igualmente para o abono dos ingresos de dereito público que proceda abonar a calquera administración pública que estean pendentes de abono.</w:t>
      </w:r>
    </w:p>
    <w:p>
      <w:pPr>
        <w:pStyle w:val="BodyText"/>
      </w:pPr>
    </w:p>
    <w:p>
      <w:pPr>
        <w:pStyle w:val="Heading2"/>
        <w:jc w:val="left"/>
      </w:pPr>
      <w:r>
        <w:rPr/>
        <w:t>Base 8ª.- Vinculación xurídica e situación dos créditos orzamentarios</w:t>
      </w:r>
    </w:p>
    <w:p>
      <w:pPr>
        <w:pStyle w:val="BodyText"/>
        <w:rPr>
          <w:b/>
        </w:rPr>
      </w:pPr>
    </w:p>
    <w:p>
      <w:pPr>
        <w:pStyle w:val="ListParagraph"/>
        <w:numPr>
          <w:ilvl w:val="0"/>
          <w:numId w:val="5"/>
        </w:numPr>
        <w:tabs>
          <w:tab w:pos="1508" w:val="left" w:leader="none"/>
        </w:tabs>
        <w:spacing w:line="240" w:lineRule="auto" w:before="0" w:after="0"/>
        <w:ind w:left="1264" w:right="1705" w:firstLine="0"/>
        <w:jc w:val="both"/>
        <w:rPr>
          <w:sz w:val="20"/>
        </w:rPr>
      </w:pPr>
      <w:r>
        <w:rPr>
          <w:sz w:val="20"/>
        </w:rPr>
        <w:t>Coa finalidade de darlle cumprimento ao principio de especialidade cuantitativa, que fixa o límite máximo do gasto, establécese o seguinte nivel de vinculación xurídica dos</w:t>
      </w:r>
      <w:r>
        <w:rPr>
          <w:spacing w:val="-27"/>
          <w:sz w:val="20"/>
        </w:rPr>
        <w:t> </w:t>
      </w:r>
      <w:r>
        <w:rPr>
          <w:sz w:val="20"/>
        </w:rPr>
        <w:t>créditos:</w:t>
      </w:r>
    </w:p>
    <w:p>
      <w:pPr>
        <w:pStyle w:val="BodyText"/>
        <w:spacing w:before="11"/>
        <w:rPr>
          <w:sz w:val="19"/>
        </w:rPr>
      </w:pPr>
    </w:p>
    <w:p>
      <w:pPr>
        <w:pStyle w:val="ListParagraph"/>
        <w:numPr>
          <w:ilvl w:val="1"/>
          <w:numId w:val="5"/>
        </w:numPr>
        <w:tabs>
          <w:tab w:pos="1984" w:val="left" w:leader="none"/>
        </w:tabs>
        <w:spacing w:line="240" w:lineRule="auto" w:before="0" w:after="0"/>
        <w:ind w:left="1984" w:right="1699" w:hanging="360"/>
        <w:jc w:val="both"/>
        <w:rPr>
          <w:sz w:val="20"/>
        </w:rPr>
      </w:pPr>
      <w:r>
        <w:rPr>
          <w:sz w:val="20"/>
        </w:rPr>
        <w:t>Con carácter xeral, a vinculación xurídica establécese a nivel de política de gasto con respecto á clasificación por programas, e a nivel de artigo, con respecto á clasificación económica.</w:t>
      </w:r>
    </w:p>
    <w:p>
      <w:pPr>
        <w:pStyle w:val="ListParagraph"/>
        <w:numPr>
          <w:ilvl w:val="1"/>
          <w:numId w:val="5"/>
        </w:numPr>
        <w:tabs>
          <w:tab w:pos="1984" w:val="left" w:leader="none"/>
        </w:tabs>
        <w:spacing w:line="240" w:lineRule="auto" w:before="0" w:after="0"/>
        <w:ind w:left="1984" w:right="1696" w:hanging="360"/>
        <w:jc w:val="both"/>
        <w:rPr>
          <w:sz w:val="20"/>
        </w:rPr>
      </w:pPr>
      <w:r>
        <w:rPr>
          <w:sz w:val="20"/>
        </w:rPr>
        <w:t>Os proxectos de gasto que teñen financiamento afectado, serán vinculantes en si mesmos.</w:t>
      </w:r>
    </w:p>
    <w:p>
      <w:pPr>
        <w:pStyle w:val="BodyText"/>
      </w:pPr>
    </w:p>
    <w:p>
      <w:pPr>
        <w:pStyle w:val="ListParagraph"/>
        <w:numPr>
          <w:ilvl w:val="0"/>
          <w:numId w:val="5"/>
        </w:numPr>
        <w:tabs>
          <w:tab w:pos="1588" w:val="left" w:leader="none"/>
        </w:tabs>
        <w:spacing w:line="240" w:lineRule="auto" w:before="1" w:after="0"/>
        <w:ind w:left="1264" w:right="1698" w:firstLine="0"/>
        <w:jc w:val="both"/>
        <w:rPr>
          <w:sz w:val="20"/>
        </w:rPr>
      </w:pPr>
      <w:r>
        <w:rPr>
          <w:sz w:val="20"/>
        </w:rPr>
        <w:t>Os créditos consignados no orzamento de gastos así coma os procedentes das modificacións orzamentarias poden </w:t>
      </w:r>
      <w:r>
        <w:rPr>
          <w:spacing w:val="-3"/>
          <w:sz w:val="20"/>
        </w:rPr>
        <w:t>estar, </w:t>
      </w:r>
      <w:r>
        <w:rPr>
          <w:sz w:val="20"/>
        </w:rPr>
        <w:t>con carácter xeral, en calquera das situacións seguintes:</w:t>
      </w:r>
    </w:p>
    <w:p>
      <w:pPr>
        <w:pStyle w:val="BodyText"/>
        <w:spacing w:before="11"/>
        <w:rPr>
          <w:sz w:val="19"/>
        </w:rPr>
      </w:pPr>
    </w:p>
    <w:p>
      <w:pPr>
        <w:pStyle w:val="ListParagraph"/>
        <w:numPr>
          <w:ilvl w:val="1"/>
          <w:numId w:val="5"/>
        </w:numPr>
        <w:tabs>
          <w:tab w:pos="1984" w:val="left" w:leader="none"/>
        </w:tabs>
        <w:spacing w:line="240" w:lineRule="auto" w:before="0" w:after="0"/>
        <w:ind w:left="1984" w:right="1700" w:hanging="360"/>
        <w:jc w:val="both"/>
        <w:rPr>
          <w:sz w:val="20"/>
        </w:rPr>
      </w:pPr>
      <w:r>
        <w:rPr/>
        <w:drawing>
          <wp:anchor distT="0" distB="0" distL="0" distR="0" allowOverlap="1" layoutInCell="1" locked="0" behindDoc="0" simplePos="0" relativeHeight="1264">
            <wp:simplePos x="0" y="0"/>
            <wp:positionH relativeFrom="page">
              <wp:posOffset>6871850</wp:posOffset>
            </wp:positionH>
            <wp:positionV relativeFrom="paragraph">
              <wp:posOffset>16549</wp:posOffset>
            </wp:positionV>
            <wp:extent cx="328070" cy="3911600"/>
            <wp:effectExtent l="0" t="0" r="0" b="0"/>
            <wp:wrapNone/>
            <wp:docPr id="11" name="image3.png" descr=""/>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8.592556pt;width:14.75pt;height:272.75pt;mso-position-horizontal-relative:page;mso-position-vertical-relative:paragraph;z-index:1288"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3 de 27</w:t>
                  </w:r>
                </w:p>
              </w:txbxContent>
            </v:textbox>
            <w10:wrap type="none"/>
          </v:shape>
        </w:pict>
      </w:r>
      <w:r>
        <w:rPr>
          <w:b/>
          <w:sz w:val="20"/>
        </w:rPr>
        <w:t>Créditos dispoñibles</w:t>
      </w:r>
      <w:r>
        <w:rPr>
          <w:sz w:val="20"/>
        </w:rPr>
        <w:t>: O principio xeral é o da dispoñibilidade de todos os créditos que figuren no orzamento, agás os gastos que se financiaran, total ou parcialmente, mediante subvencións, achegas doutras institucións ou operacións de crédito que queden</w:t>
      </w:r>
      <w:r>
        <w:rPr>
          <w:spacing w:val="-4"/>
          <w:sz w:val="20"/>
        </w:rPr>
        <w:t> </w:t>
      </w:r>
      <w:r>
        <w:rPr>
          <w:sz w:val="20"/>
        </w:rPr>
        <w:t>en</w:t>
      </w:r>
      <w:r>
        <w:rPr>
          <w:spacing w:val="-4"/>
          <w:sz w:val="20"/>
        </w:rPr>
        <w:t> </w:t>
      </w:r>
      <w:r>
        <w:rPr>
          <w:sz w:val="20"/>
        </w:rPr>
        <w:t>situación</w:t>
      </w:r>
      <w:r>
        <w:rPr>
          <w:spacing w:val="-5"/>
          <w:sz w:val="20"/>
        </w:rPr>
        <w:t> </w:t>
      </w:r>
      <w:r>
        <w:rPr>
          <w:sz w:val="20"/>
        </w:rPr>
        <w:t>de</w:t>
      </w:r>
      <w:r>
        <w:rPr>
          <w:spacing w:val="-5"/>
          <w:sz w:val="20"/>
        </w:rPr>
        <w:t> </w:t>
      </w:r>
      <w:r>
        <w:rPr>
          <w:sz w:val="20"/>
        </w:rPr>
        <w:t>créditos</w:t>
      </w:r>
      <w:r>
        <w:rPr>
          <w:spacing w:val="-2"/>
          <w:sz w:val="20"/>
        </w:rPr>
        <w:t> </w:t>
      </w:r>
      <w:r>
        <w:rPr>
          <w:sz w:val="20"/>
        </w:rPr>
        <w:t>non</w:t>
      </w:r>
      <w:r>
        <w:rPr>
          <w:spacing w:val="-2"/>
          <w:sz w:val="20"/>
        </w:rPr>
        <w:t> </w:t>
      </w:r>
      <w:r>
        <w:rPr>
          <w:sz w:val="20"/>
        </w:rPr>
        <w:t>dispoñibles</w:t>
      </w:r>
      <w:r>
        <w:rPr>
          <w:spacing w:val="-4"/>
          <w:sz w:val="20"/>
        </w:rPr>
        <w:t> </w:t>
      </w:r>
      <w:r>
        <w:rPr>
          <w:sz w:val="20"/>
        </w:rPr>
        <w:t>até</w:t>
      </w:r>
      <w:r>
        <w:rPr>
          <w:spacing w:val="-5"/>
          <w:sz w:val="20"/>
        </w:rPr>
        <w:t> </w:t>
      </w:r>
      <w:r>
        <w:rPr>
          <w:sz w:val="20"/>
        </w:rPr>
        <w:t>que</w:t>
      </w:r>
      <w:r>
        <w:rPr>
          <w:spacing w:val="-4"/>
          <w:sz w:val="20"/>
        </w:rPr>
        <w:t> </w:t>
      </w:r>
      <w:r>
        <w:rPr>
          <w:sz w:val="20"/>
        </w:rPr>
        <w:t>se</w:t>
      </w:r>
      <w:r>
        <w:rPr>
          <w:spacing w:val="-5"/>
          <w:sz w:val="20"/>
        </w:rPr>
        <w:t> </w:t>
      </w:r>
      <w:r>
        <w:rPr>
          <w:sz w:val="20"/>
        </w:rPr>
        <w:t>formalice</w:t>
      </w:r>
      <w:r>
        <w:rPr>
          <w:spacing w:val="-5"/>
          <w:sz w:val="20"/>
        </w:rPr>
        <w:t> </w:t>
      </w:r>
      <w:r>
        <w:rPr>
          <w:sz w:val="20"/>
        </w:rPr>
        <w:t>o</w:t>
      </w:r>
      <w:r>
        <w:rPr>
          <w:spacing w:val="-4"/>
          <w:sz w:val="20"/>
        </w:rPr>
        <w:t> </w:t>
      </w:r>
      <w:r>
        <w:rPr>
          <w:sz w:val="20"/>
        </w:rPr>
        <w:t>compromiso</w:t>
      </w:r>
      <w:r>
        <w:rPr>
          <w:spacing w:val="-5"/>
          <w:sz w:val="20"/>
        </w:rPr>
        <w:t> </w:t>
      </w:r>
      <w:r>
        <w:rPr>
          <w:sz w:val="20"/>
        </w:rPr>
        <w:t>por parte das entidades que concedan a subvención ou o</w:t>
      </w:r>
      <w:r>
        <w:rPr>
          <w:spacing w:val="-6"/>
          <w:sz w:val="20"/>
        </w:rPr>
        <w:t> </w:t>
      </w:r>
      <w:r>
        <w:rPr>
          <w:sz w:val="20"/>
        </w:rPr>
        <w:t>crédito.</w:t>
      </w:r>
    </w:p>
    <w:p>
      <w:pPr>
        <w:pStyle w:val="ListParagraph"/>
        <w:numPr>
          <w:ilvl w:val="1"/>
          <w:numId w:val="5"/>
        </w:numPr>
        <w:tabs>
          <w:tab w:pos="1984" w:val="left" w:leader="none"/>
        </w:tabs>
        <w:spacing w:line="240" w:lineRule="auto" w:before="0" w:after="0"/>
        <w:ind w:left="1984" w:right="1696" w:hanging="360"/>
        <w:jc w:val="both"/>
        <w:rPr>
          <w:sz w:val="20"/>
        </w:rPr>
      </w:pPr>
      <w:r>
        <w:rPr>
          <w:b/>
          <w:sz w:val="20"/>
        </w:rPr>
        <w:t>Créditos retidos pendentes de utilización</w:t>
      </w:r>
      <w:r>
        <w:rPr>
          <w:sz w:val="20"/>
        </w:rPr>
        <w:t>: Cando a contía do gasto, ou a complexidade da preparación do expediente o aconsellen, a Alcaldía ou o concelleiro da área xestora poderá pedir a retención de créditos dunha partida orzamentaria. Recibida a solicitude expedirase, se é o caso, a certificación de existencia de</w:t>
      </w:r>
      <w:r>
        <w:rPr>
          <w:spacing w:val="-36"/>
          <w:sz w:val="20"/>
        </w:rPr>
        <w:t> </w:t>
      </w:r>
      <w:r>
        <w:rPr>
          <w:sz w:val="20"/>
        </w:rPr>
        <w:t>crédito.</w:t>
      </w:r>
    </w:p>
    <w:p>
      <w:pPr>
        <w:pStyle w:val="ListParagraph"/>
        <w:numPr>
          <w:ilvl w:val="1"/>
          <w:numId w:val="5"/>
        </w:numPr>
        <w:tabs>
          <w:tab w:pos="1984" w:val="left" w:leader="none"/>
        </w:tabs>
        <w:spacing w:line="240" w:lineRule="auto" w:before="0" w:after="0"/>
        <w:ind w:left="1984" w:right="1698" w:hanging="360"/>
        <w:jc w:val="both"/>
        <w:rPr>
          <w:sz w:val="20"/>
        </w:rPr>
      </w:pPr>
      <w:r>
        <w:rPr>
          <w:b/>
          <w:sz w:val="20"/>
        </w:rPr>
        <w:t>Créditos non dispoñibles: </w:t>
      </w:r>
      <w:r>
        <w:rPr>
          <w:sz w:val="20"/>
        </w:rPr>
        <w:t>cando un concelleiro considere necesario declarar non dispoñible total ou parcialmente un crédito dunha aplicación orzamentaria da que é responsable da súa execución, formulará proposta razoada que se conformará pola Alcaldía. A declaración de non dispoñibilidade de créditos así como tamén da súa reposición a dispoñible correspóndelle ao Pleno. A cargo do saldo declarado non dispoñible non se poderán acordar autorizacións de gastos nin transferencias e o seu importe non pode ser incorporado ao orzamento do exercicio</w:t>
      </w:r>
      <w:r>
        <w:rPr>
          <w:spacing w:val="-14"/>
          <w:sz w:val="20"/>
        </w:rPr>
        <w:t> </w:t>
      </w:r>
      <w:r>
        <w:rPr>
          <w:sz w:val="20"/>
        </w:rPr>
        <w:t>seguinte.</w:t>
      </w:r>
    </w:p>
    <w:p>
      <w:pPr>
        <w:pStyle w:val="BodyText"/>
      </w:pPr>
    </w:p>
    <w:p>
      <w:pPr>
        <w:pStyle w:val="ListParagraph"/>
        <w:numPr>
          <w:ilvl w:val="0"/>
          <w:numId w:val="5"/>
        </w:numPr>
        <w:tabs>
          <w:tab w:pos="1486" w:val="left" w:leader="none"/>
        </w:tabs>
        <w:spacing w:line="240" w:lineRule="auto" w:before="1" w:after="0"/>
        <w:ind w:left="1264" w:right="1701" w:firstLine="0"/>
        <w:jc w:val="both"/>
        <w:rPr>
          <w:sz w:val="20"/>
        </w:rPr>
      </w:pPr>
      <w:r>
        <w:rPr>
          <w:sz w:val="20"/>
        </w:rPr>
        <w:t>A retención de crédito trátase dun acto mediante o cal se expide, respecto dunha aplicación orzamentaria, unha certificación de existencia de saldo suficiente para a autorización dun gasto ou dunha transferencia de crédito por un importe determinado, polo que se produce unha reserva para dito gasto ou transferencia. A regulación das retencións de crédito establécese nos artigos 31 e 32 do RD</w:t>
      </w:r>
      <w:r>
        <w:rPr>
          <w:spacing w:val="-1"/>
          <w:sz w:val="20"/>
        </w:rPr>
        <w:t> </w:t>
      </w:r>
      <w:r>
        <w:rPr>
          <w:sz w:val="20"/>
        </w:rPr>
        <w:t>500/1990.</w:t>
      </w:r>
    </w:p>
    <w:p>
      <w:pPr>
        <w:pStyle w:val="BodyText"/>
        <w:spacing w:before="6"/>
        <w:rPr>
          <w:sz w:val="16"/>
        </w:rPr>
      </w:pPr>
      <w:r>
        <w:rPr/>
        <w:pict>
          <v:line style="position:absolute;mso-position-horizontal-relative:page;mso-position-vertical-relative:paragraph;z-index:1240;mso-wrap-distance-left:0;mso-wrap-distance-right:0" from="85.099998pt,11.729639pt" to="510.199998pt,11.729639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29"/>
        </w:rPr>
      </w:pPr>
    </w:p>
    <w:p>
      <w:pPr>
        <w:pStyle w:val="ListParagraph"/>
        <w:numPr>
          <w:ilvl w:val="0"/>
          <w:numId w:val="5"/>
        </w:numPr>
        <w:tabs>
          <w:tab w:pos="1526" w:val="left" w:leader="none"/>
        </w:tabs>
        <w:spacing w:line="240" w:lineRule="auto" w:before="94" w:after="0"/>
        <w:ind w:left="1264" w:right="1700" w:firstLine="0"/>
        <w:jc w:val="both"/>
        <w:rPr>
          <w:sz w:val="20"/>
        </w:rPr>
      </w:pPr>
      <w:r>
        <w:rPr>
          <w:sz w:val="20"/>
        </w:rPr>
        <w:t>É competencia da Intervención municipal a expedición de certificacións de existencia de crédito.</w:t>
      </w:r>
    </w:p>
    <w:p>
      <w:pPr>
        <w:pStyle w:val="BodyText"/>
        <w:spacing w:before="11"/>
        <w:rPr>
          <w:sz w:val="19"/>
        </w:rPr>
      </w:pPr>
    </w:p>
    <w:p>
      <w:pPr>
        <w:pStyle w:val="Heading2"/>
      </w:pPr>
      <w:r>
        <w:rPr/>
        <w:t>Base 9ª.- Créditos extraordinarios e suplementos de crédito</w:t>
      </w:r>
    </w:p>
    <w:p>
      <w:pPr>
        <w:pStyle w:val="BodyText"/>
        <w:rPr>
          <w:b/>
        </w:rPr>
      </w:pPr>
    </w:p>
    <w:p>
      <w:pPr>
        <w:pStyle w:val="ListParagraph"/>
        <w:numPr>
          <w:ilvl w:val="0"/>
          <w:numId w:val="6"/>
        </w:numPr>
        <w:tabs>
          <w:tab w:pos="1492" w:val="left" w:leader="none"/>
        </w:tabs>
        <w:spacing w:line="240" w:lineRule="auto" w:before="0" w:after="0"/>
        <w:ind w:left="1264" w:right="1700" w:firstLine="0"/>
        <w:jc w:val="both"/>
        <w:rPr>
          <w:sz w:val="20"/>
        </w:rPr>
      </w:pPr>
      <w:r>
        <w:rPr>
          <w:sz w:val="20"/>
        </w:rPr>
        <w:t>Cando deba realizarse algún gasto que non se poida demorar até o exercicio seguinte e non exista crédito ou o consignado sexa insuficiente, a Alcaldía poderá incoar e propor un expediente de crédito extraordinario ou suplemento de crédito que deberá ser aprobado polo Pleno, previo informe do Interventor e ditame da Comisión Informativa correspondente, e tramitado cos mesmos requisitos que os sinalados na Lei para a aprobación do</w:t>
      </w:r>
      <w:r>
        <w:rPr>
          <w:spacing w:val="-30"/>
          <w:sz w:val="20"/>
        </w:rPr>
        <w:t> </w:t>
      </w:r>
      <w:r>
        <w:rPr>
          <w:sz w:val="20"/>
        </w:rPr>
        <w:t>orzamento.</w:t>
      </w:r>
    </w:p>
    <w:p>
      <w:pPr>
        <w:pStyle w:val="BodyText"/>
      </w:pPr>
    </w:p>
    <w:p>
      <w:pPr>
        <w:pStyle w:val="ListParagraph"/>
        <w:numPr>
          <w:ilvl w:val="0"/>
          <w:numId w:val="6"/>
        </w:numPr>
        <w:tabs>
          <w:tab w:pos="1522" w:val="left" w:leader="none"/>
        </w:tabs>
        <w:spacing w:line="240" w:lineRule="auto" w:before="0" w:after="0"/>
        <w:ind w:left="1264" w:right="1707" w:firstLine="0"/>
        <w:jc w:val="both"/>
        <w:rPr>
          <w:sz w:val="20"/>
        </w:rPr>
      </w:pPr>
      <w:r>
        <w:rPr>
          <w:sz w:val="20"/>
        </w:rPr>
        <w:t>Os créditos extraordinarios ou suplementos de crédito poderán financiarse cos seguintes recursos:</w:t>
      </w:r>
    </w:p>
    <w:p>
      <w:pPr>
        <w:pStyle w:val="BodyText"/>
      </w:pPr>
    </w:p>
    <w:p>
      <w:pPr>
        <w:pStyle w:val="ListParagraph"/>
        <w:numPr>
          <w:ilvl w:val="1"/>
          <w:numId w:val="6"/>
        </w:numPr>
        <w:tabs>
          <w:tab w:pos="1984" w:val="left" w:leader="none"/>
        </w:tabs>
        <w:spacing w:line="240" w:lineRule="auto" w:before="0" w:after="0"/>
        <w:ind w:left="1984" w:right="0" w:hanging="360"/>
        <w:jc w:val="left"/>
        <w:rPr>
          <w:sz w:val="20"/>
        </w:rPr>
      </w:pPr>
      <w:r>
        <w:rPr>
          <w:sz w:val="20"/>
        </w:rPr>
        <w:t>Con cargo ao remanente líquido de</w:t>
      </w:r>
      <w:r>
        <w:rPr>
          <w:spacing w:val="-8"/>
          <w:sz w:val="20"/>
        </w:rPr>
        <w:t> </w:t>
      </w:r>
      <w:r>
        <w:rPr>
          <w:spacing w:val="-3"/>
          <w:sz w:val="20"/>
        </w:rPr>
        <w:t>Tesourería.</w:t>
      </w:r>
    </w:p>
    <w:p>
      <w:pPr>
        <w:pStyle w:val="ListParagraph"/>
        <w:numPr>
          <w:ilvl w:val="1"/>
          <w:numId w:val="6"/>
        </w:numPr>
        <w:tabs>
          <w:tab w:pos="1984" w:val="left" w:leader="none"/>
        </w:tabs>
        <w:spacing w:line="240" w:lineRule="auto" w:before="0" w:after="0"/>
        <w:ind w:left="1984" w:right="1699" w:hanging="360"/>
        <w:jc w:val="both"/>
        <w:rPr>
          <w:sz w:val="20"/>
        </w:rPr>
      </w:pPr>
      <w:r>
        <w:rPr>
          <w:sz w:val="20"/>
        </w:rPr>
        <w:t>Con novos  ou  maiores  ingresos  efectivamente  recadados  sobre  os  totais  previstos nalgún concepto do orzamento corrente. No caso de novos ingresos non previstos inicialmente, será suficiente a existencia do recoñecemento do dereito en contabilidade, aínda que non estean efectivamente</w:t>
      </w:r>
      <w:r>
        <w:rPr>
          <w:spacing w:val="-6"/>
          <w:sz w:val="20"/>
        </w:rPr>
        <w:t> </w:t>
      </w:r>
      <w:r>
        <w:rPr>
          <w:sz w:val="20"/>
        </w:rPr>
        <w:t>recadados.</w:t>
      </w:r>
    </w:p>
    <w:p>
      <w:pPr>
        <w:pStyle w:val="ListParagraph"/>
        <w:numPr>
          <w:ilvl w:val="1"/>
          <w:numId w:val="6"/>
        </w:numPr>
        <w:tabs>
          <w:tab w:pos="1984" w:val="left" w:leader="none"/>
        </w:tabs>
        <w:spacing w:line="240" w:lineRule="auto" w:before="0" w:after="0"/>
        <w:ind w:left="1984" w:right="1696" w:hanging="360"/>
        <w:jc w:val="both"/>
        <w:rPr>
          <w:sz w:val="20"/>
        </w:rPr>
      </w:pPr>
      <w:r>
        <w:rPr>
          <w:sz w:val="20"/>
        </w:rPr>
        <w:t>Con recursos procedentes de operacións de  crédito  para  os  gastos  de  investimento.</w:t>
      </w:r>
    </w:p>
    <w:p>
      <w:pPr>
        <w:pStyle w:val="ListParagraph"/>
        <w:numPr>
          <w:ilvl w:val="1"/>
          <w:numId w:val="6"/>
        </w:numPr>
        <w:tabs>
          <w:tab w:pos="1984" w:val="left" w:leader="none"/>
        </w:tabs>
        <w:spacing w:line="240" w:lineRule="auto" w:before="0" w:after="0"/>
        <w:ind w:left="1984" w:right="1700" w:hanging="360"/>
        <w:jc w:val="both"/>
        <w:rPr>
          <w:sz w:val="20"/>
        </w:rPr>
      </w:pPr>
      <w:r>
        <w:rPr>
          <w:sz w:val="20"/>
        </w:rPr>
        <w:t>Mediante  baixas  dos  créditos  de  partidas  de  gastos  non   comprometidos,   sempre que se estimen reducibles sen perturbación do</w:t>
      </w:r>
      <w:r>
        <w:rPr>
          <w:spacing w:val="-9"/>
          <w:sz w:val="20"/>
        </w:rPr>
        <w:t> </w:t>
      </w:r>
      <w:r>
        <w:rPr>
          <w:sz w:val="20"/>
        </w:rPr>
        <w:t>servizo.</w:t>
      </w:r>
    </w:p>
    <w:p>
      <w:pPr>
        <w:pStyle w:val="ListParagraph"/>
        <w:numPr>
          <w:ilvl w:val="1"/>
          <w:numId w:val="6"/>
        </w:numPr>
        <w:tabs>
          <w:tab w:pos="1984" w:val="left" w:leader="none"/>
        </w:tabs>
        <w:spacing w:line="240" w:lineRule="auto" w:before="0" w:after="0"/>
        <w:ind w:left="1984" w:right="1703" w:hanging="360"/>
        <w:jc w:val="both"/>
        <w:rPr>
          <w:sz w:val="20"/>
        </w:rPr>
      </w:pPr>
      <w:r>
        <w:rPr>
          <w:sz w:val="20"/>
        </w:rPr>
        <w:t>Mediante operacións de crédito, nas condicións estabelecidas no artigo 177.5 do TRLRFL.</w:t>
      </w:r>
    </w:p>
    <w:p>
      <w:pPr>
        <w:pStyle w:val="BodyText"/>
      </w:pPr>
    </w:p>
    <w:p>
      <w:pPr>
        <w:pStyle w:val="Heading2"/>
        <w:spacing w:before="1"/>
      </w:pPr>
      <w:r>
        <w:rPr/>
        <w:t>Base 10ª.- Créditos ampliables</w:t>
      </w:r>
    </w:p>
    <w:p>
      <w:pPr>
        <w:pStyle w:val="BodyText"/>
        <w:spacing w:before="11"/>
        <w:rPr>
          <w:b/>
          <w:sz w:val="19"/>
        </w:rPr>
      </w:pPr>
    </w:p>
    <w:p>
      <w:pPr>
        <w:pStyle w:val="ListParagraph"/>
        <w:numPr>
          <w:ilvl w:val="0"/>
          <w:numId w:val="7"/>
        </w:numPr>
        <w:tabs>
          <w:tab w:pos="1433" w:val="left" w:leader="none"/>
        </w:tabs>
        <w:spacing w:line="240" w:lineRule="auto" w:before="0" w:after="0"/>
        <w:ind w:left="1264" w:right="1697" w:firstLine="0"/>
        <w:jc w:val="both"/>
        <w:rPr>
          <w:sz w:val="20"/>
        </w:rPr>
      </w:pPr>
      <w:r>
        <w:rPr/>
        <w:drawing>
          <wp:anchor distT="0" distB="0" distL="0" distR="0" allowOverlap="1" layoutInCell="1" locked="0" behindDoc="0" simplePos="0" relativeHeight="1336">
            <wp:simplePos x="0" y="0"/>
            <wp:positionH relativeFrom="page">
              <wp:posOffset>6871850</wp:posOffset>
            </wp:positionH>
            <wp:positionV relativeFrom="paragraph">
              <wp:posOffset>454404</wp:posOffset>
            </wp:positionV>
            <wp:extent cx="328070" cy="3911600"/>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Non se contemplan créditos ampliables. Se no curso da execución do orzamento fose necesario declarar ampliables algúns créditos, deberase acordar unha modificación das presentes bases, cos mesmos requisitos esixidos para a aprobación do</w:t>
      </w:r>
      <w:r>
        <w:rPr>
          <w:spacing w:val="-14"/>
          <w:sz w:val="20"/>
        </w:rPr>
        <w:t> </w:t>
      </w:r>
      <w:r>
        <w:rPr>
          <w:sz w:val="20"/>
        </w:rPr>
        <w:t>orzamento.</w:t>
      </w:r>
    </w:p>
    <w:p>
      <w:pPr>
        <w:pStyle w:val="BodyText"/>
        <w:rPr>
          <w:sz w:val="22"/>
        </w:rPr>
      </w:pPr>
    </w:p>
    <w:p>
      <w:pPr>
        <w:pStyle w:val="BodyText"/>
        <w:rPr>
          <w:sz w:val="18"/>
        </w:rPr>
      </w:pPr>
    </w:p>
    <w:p>
      <w:pPr>
        <w:pStyle w:val="ListParagraph"/>
        <w:numPr>
          <w:ilvl w:val="0"/>
          <w:numId w:val="7"/>
        </w:numPr>
        <w:tabs>
          <w:tab w:pos="1496" w:val="left" w:leader="none"/>
        </w:tabs>
        <w:spacing w:line="240" w:lineRule="auto" w:before="0" w:after="0"/>
        <w:ind w:left="1264" w:right="1697" w:firstLine="0"/>
        <w:jc w:val="both"/>
        <w:rPr>
          <w:sz w:val="20"/>
        </w:rPr>
      </w:pPr>
      <w:r>
        <w:rPr/>
        <w:pict>
          <v:shape style="position:absolute;margin-left:567.568359pt;margin-top:15.569302pt;width:14.75pt;height:272.75pt;mso-position-horizontal-relative:page;mso-position-vertical-relative:paragraph;z-index:1360"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4 de 27</w:t>
                  </w:r>
                </w:p>
              </w:txbxContent>
            </v:textbox>
            <w10:wrap type="none"/>
          </v:shape>
        </w:pict>
      </w:r>
      <w:r>
        <w:rPr>
          <w:sz w:val="20"/>
        </w:rPr>
        <w:t>A aprobación dos expedientes de ampliación de crédito correspóndelle á Alcaldía ou órgano competente</w:t>
      </w:r>
      <w:r>
        <w:rPr>
          <w:spacing w:val="-5"/>
          <w:sz w:val="20"/>
        </w:rPr>
        <w:t> </w:t>
      </w:r>
      <w:r>
        <w:rPr>
          <w:sz w:val="20"/>
        </w:rPr>
        <w:t>por</w:t>
      </w:r>
      <w:r>
        <w:rPr>
          <w:spacing w:val="-4"/>
          <w:sz w:val="20"/>
        </w:rPr>
        <w:t> </w:t>
      </w:r>
      <w:r>
        <w:rPr>
          <w:sz w:val="20"/>
        </w:rPr>
        <w:t>delegación,</w:t>
      </w:r>
      <w:r>
        <w:rPr>
          <w:spacing w:val="-5"/>
          <w:sz w:val="20"/>
        </w:rPr>
        <w:t> </w:t>
      </w:r>
      <w:r>
        <w:rPr>
          <w:sz w:val="20"/>
        </w:rPr>
        <w:t>previo</w:t>
      </w:r>
      <w:r>
        <w:rPr>
          <w:spacing w:val="-6"/>
          <w:sz w:val="20"/>
        </w:rPr>
        <w:t> </w:t>
      </w:r>
      <w:r>
        <w:rPr>
          <w:sz w:val="20"/>
        </w:rPr>
        <w:t>informe</w:t>
      </w:r>
      <w:r>
        <w:rPr>
          <w:spacing w:val="-6"/>
          <w:sz w:val="20"/>
        </w:rPr>
        <w:t> </w:t>
      </w:r>
      <w:r>
        <w:rPr>
          <w:sz w:val="20"/>
        </w:rPr>
        <w:t>de</w:t>
      </w:r>
      <w:r>
        <w:rPr>
          <w:spacing w:val="-6"/>
          <w:sz w:val="20"/>
        </w:rPr>
        <w:t> </w:t>
      </w:r>
      <w:r>
        <w:rPr>
          <w:sz w:val="20"/>
        </w:rPr>
        <w:t>Intervención.</w:t>
      </w:r>
      <w:r>
        <w:rPr>
          <w:spacing w:val="-3"/>
          <w:sz w:val="20"/>
        </w:rPr>
        <w:t> </w:t>
      </w:r>
      <w:r>
        <w:rPr>
          <w:sz w:val="20"/>
        </w:rPr>
        <w:t>No</w:t>
      </w:r>
      <w:r>
        <w:rPr>
          <w:spacing w:val="-5"/>
          <w:sz w:val="20"/>
        </w:rPr>
        <w:t> </w:t>
      </w:r>
      <w:r>
        <w:rPr>
          <w:sz w:val="20"/>
        </w:rPr>
        <w:t>expediente</w:t>
      </w:r>
      <w:r>
        <w:rPr>
          <w:spacing w:val="-4"/>
          <w:sz w:val="20"/>
        </w:rPr>
        <w:t> </w:t>
      </w:r>
      <w:r>
        <w:rPr>
          <w:sz w:val="20"/>
        </w:rPr>
        <w:t>deberá</w:t>
      </w:r>
      <w:r>
        <w:rPr>
          <w:spacing w:val="-6"/>
          <w:sz w:val="20"/>
        </w:rPr>
        <w:t> </w:t>
      </w:r>
      <w:r>
        <w:rPr>
          <w:sz w:val="20"/>
        </w:rPr>
        <w:t>acreditarse</w:t>
      </w:r>
      <w:r>
        <w:rPr>
          <w:spacing w:val="-6"/>
          <w:sz w:val="20"/>
        </w:rPr>
        <w:t> </w:t>
      </w:r>
      <w:r>
        <w:rPr>
          <w:sz w:val="20"/>
        </w:rPr>
        <w:t>o recoñecemento de maiores dereitos sobre os previstos no correspondente concepto de ingresos.</w:t>
      </w:r>
    </w:p>
    <w:p>
      <w:pPr>
        <w:pStyle w:val="BodyText"/>
        <w:rPr>
          <w:sz w:val="22"/>
        </w:rPr>
      </w:pPr>
    </w:p>
    <w:p>
      <w:pPr>
        <w:pStyle w:val="BodyText"/>
        <w:rPr>
          <w:sz w:val="18"/>
        </w:rPr>
      </w:pPr>
    </w:p>
    <w:p>
      <w:pPr>
        <w:pStyle w:val="Heading2"/>
        <w:ind w:left="1264"/>
      </w:pPr>
      <w:r>
        <w:rPr/>
        <w:t>Base 11ª.- Transferencias de crédito</w:t>
      </w:r>
    </w:p>
    <w:p>
      <w:pPr>
        <w:pStyle w:val="BodyText"/>
        <w:rPr>
          <w:b/>
        </w:rPr>
      </w:pPr>
    </w:p>
    <w:p>
      <w:pPr>
        <w:pStyle w:val="ListParagraph"/>
        <w:numPr>
          <w:ilvl w:val="0"/>
          <w:numId w:val="8"/>
        </w:numPr>
        <w:tabs>
          <w:tab w:pos="1516" w:val="left" w:leader="none"/>
        </w:tabs>
        <w:spacing w:line="240" w:lineRule="auto" w:before="0" w:after="0"/>
        <w:ind w:left="1264" w:right="1706" w:firstLine="0"/>
        <w:jc w:val="both"/>
        <w:rPr>
          <w:sz w:val="20"/>
        </w:rPr>
      </w:pPr>
      <w:r>
        <w:rPr>
          <w:sz w:val="20"/>
        </w:rPr>
        <w:t>Os créditos dispoñibles das diferentes aplicacións orzamentarias poden ser transferidas a outras con distinta vinculación xurídica, sempre que a súa redución non afecte ao funcionamento dos servizos. Os correspondentes expedientes serán incoados pola</w:t>
      </w:r>
      <w:r>
        <w:rPr>
          <w:spacing w:val="-37"/>
          <w:sz w:val="20"/>
        </w:rPr>
        <w:t> </w:t>
      </w:r>
      <w:r>
        <w:rPr>
          <w:sz w:val="20"/>
        </w:rPr>
        <w:t>Alcaldía.</w:t>
      </w:r>
    </w:p>
    <w:p>
      <w:pPr>
        <w:pStyle w:val="BodyText"/>
      </w:pPr>
    </w:p>
    <w:p>
      <w:pPr>
        <w:pStyle w:val="ListParagraph"/>
        <w:numPr>
          <w:ilvl w:val="0"/>
          <w:numId w:val="8"/>
        </w:numPr>
        <w:tabs>
          <w:tab w:pos="1518" w:val="left" w:leader="none"/>
        </w:tabs>
        <w:spacing w:line="240" w:lineRule="auto" w:before="1" w:after="0"/>
        <w:ind w:left="1264" w:right="1700" w:firstLine="0"/>
        <w:jc w:val="both"/>
        <w:rPr>
          <w:sz w:val="20"/>
        </w:rPr>
      </w:pPr>
      <w:r>
        <w:rPr>
          <w:sz w:val="20"/>
        </w:rPr>
        <w:t>A aprobación de transferencias de crédito dentro da mesma área de gasto, ou ben entre distintas áreas de gasto cando as altas ou as baixas afecten a créditos de persoal, corresponderalle á Alcaldía, previo informe de</w:t>
      </w:r>
      <w:r>
        <w:rPr>
          <w:spacing w:val="-20"/>
          <w:sz w:val="20"/>
        </w:rPr>
        <w:t> </w:t>
      </w:r>
      <w:r>
        <w:rPr>
          <w:sz w:val="20"/>
        </w:rPr>
        <w:t>Intervención.</w:t>
      </w:r>
    </w:p>
    <w:p>
      <w:pPr>
        <w:pStyle w:val="BodyText"/>
        <w:spacing w:before="11"/>
        <w:rPr>
          <w:sz w:val="19"/>
        </w:rPr>
      </w:pPr>
    </w:p>
    <w:p>
      <w:pPr>
        <w:pStyle w:val="ListParagraph"/>
        <w:numPr>
          <w:ilvl w:val="0"/>
          <w:numId w:val="8"/>
        </w:numPr>
        <w:tabs>
          <w:tab w:pos="1528" w:val="left" w:leader="none"/>
        </w:tabs>
        <w:spacing w:line="240" w:lineRule="auto" w:before="0" w:after="0"/>
        <w:ind w:left="1264" w:right="1709" w:firstLine="0"/>
        <w:jc w:val="both"/>
        <w:rPr>
          <w:sz w:val="20"/>
        </w:rPr>
      </w:pPr>
      <w:r>
        <w:rPr>
          <w:sz w:val="20"/>
        </w:rPr>
        <w:t>Nos demais casos as transferencias deberán ser aprobadas polo Pleno da corporación, sendo de aplicación os mesmos requisitos que os esixidos para a aprobación do</w:t>
      </w:r>
      <w:r>
        <w:rPr>
          <w:spacing w:val="-33"/>
          <w:sz w:val="20"/>
        </w:rPr>
        <w:t> </w:t>
      </w:r>
      <w:r>
        <w:rPr>
          <w:sz w:val="20"/>
        </w:rPr>
        <w:t>orzamento.</w:t>
      </w:r>
    </w:p>
    <w:p>
      <w:pPr>
        <w:pStyle w:val="BodyText"/>
      </w:pPr>
    </w:p>
    <w:p>
      <w:pPr>
        <w:pStyle w:val="BodyText"/>
      </w:pPr>
    </w:p>
    <w:p>
      <w:pPr>
        <w:pStyle w:val="BodyText"/>
        <w:spacing w:before="7"/>
        <w:rPr>
          <w:sz w:val="28"/>
        </w:rPr>
      </w:pPr>
      <w:r>
        <w:rPr/>
        <w:pict>
          <v:line style="position:absolute;mso-position-horizontal-relative:page;mso-position-vertical-relative:paragraph;z-index:1312;mso-wrap-distance-left:0;mso-wrap-distance-right:0" from="85.099998pt,18.654003pt" to="510.199998pt,18.654003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ListParagraph"/>
        <w:numPr>
          <w:ilvl w:val="0"/>
          <w:numId w:val="8"/>
        </w:numPr>
        <w:tabs>
          <w:tab w:pos="1510" w:val="left" w:leader="none"/>
        </w:tabs>
        <w:spacing w:line="240" w:lineRule="auto" w:before="94" w:after="0"/>
        <w:ind w:left="1264" w:right="1712" w:firstLine="0"/>
        <w:jc w:val="both"/>
        <w:rPr>
          <w:sz w:val="20"/>
        </w:rPr>
      </w:pPr>
      <w:r>
        <w:rPr>
          <w:sz w:val="20"/>
        </w:rPr>
        <w:t>As transferencias de crédito estarán suxeitas ás limitacións establecidas no art. 41 do RD 500/1990.</w:t>
      </w:r>
    </w:p>
    <w:p>
      <w:pPr>
        <w:pStyle w:val="BodyText"/>
        <w:spacing w:before="11"/>
        <w:rPr>
          <w:sz w:val="19"/>
        </w:rPr>
      </w:pPr>
    </w:p>
    <w:p>
      <w:pPr>
        <w:pStyle w:val="Heading2"/>
      </w:pPr>
      <w:r>
        <w:rPr/>
        <w:t>Base 12ª.- Xeración de créditos</w:t>
      </w:r>
    </w:p>
    <w:p>
      <w:pPr>
        <w:pStyle w:val="BodyText"/>
        <w:rPr>
          <w:b/>
        </w:rPr>
      </w:pPr>
    </w:p>
    <w:p>
      <w:pPr>
        <w:pStyle w:val="ListParagraph"/>
        <w:numPr>
          <w:ilvl w:val="0"/>
          <w:numId w:val="9"/>
        </w:numPr>
        <w:tabs>
          <w:tab w:pos="1518" w:val="left" w:leader="none"/>
        </w:tabs>
        <w:spacing w:line="240" w:lineRule="auto" w:before="0" w:after="0"/>
        <w:ind w:left="1264" w:right="1715" w:firstLine="0"/>
        <w:jc w:val="both"/>
        <w:rPr>
          <w:sz w:val="20"/>
        </w:rPr>
      </w:pPr>
      <w:r>
        <w:rPr>
          <w:sz w:val="20"/>
        </w:rPr>
        <w:t>Poderán xerar crédito no estado de gastos dos orzamentos os ingresos de natureza non tributaria derivados das seguintes</w:t>
      </w:r>
      <w:r>
        <w:rPr>
          <w:spacing w:val="-1"/>
          <w:sz w:val="20"/>
        </w:rPr>
        <w:t> </w:t>
      </w:r>
      <w:r>
        <w:rPr>
          <w:sz w:val="20"/>
        </w:rPr>
        <w:t>operacións:</w:t>
      </w:r>
    </w:p>
    <w:p>
      <w:pPr>
        <w:pStyle w:val="BodyText"/>
      </w:pPr>
    </w:p>
    <w:p>
      <w:pPr>
        <w:pStyle w:val="ListParagraph"/>
        <w:numPr>
          <w:ilvl w:val="1"/>
          <w:numId w:val="9"/>
        </w:numPr>
        <w:tabs>
          <w:tab w:pos="1984" w:val="left" w:leader="none"/>
        </w:tabs>
        <w:spacing w:line="240" w:lineRule="auto" w:before="0" w:after="0"/>
        <w:ind w:left="1984" w:right="1699" w:hanging="360"/>
        <w:jc w:val="both"/>
        <w:rPr>
          <w:sz w:val="20"/>
        </w:rPr>
      </w:pPr>
      <w:r>
        <w:rPr>
          <w:sz w:val="20"/>
        </w:rPr>
        <w:t>Achegas ou compromisos firmes de achega de persoas físicas ou xurídicas para financiar, íntegramente ou xuntamente co concello, gastos que pola súa natureza estean comprendidos nas fins e obxectivos dos mesmos.</w:t>
      </w:r>
    </w:p>
    <w:p>
      <w:pPr>
        <w:pStyle w:val="ListParagraph"/>
        <w:numPr>
          <w:ilvl w:val="1"/>
          <w:numId w:val="9"/>
        </w:numPr>
        <w:tabs>
          <w:tab w:pos="1984" w:val="left" w:leader="none"/>
        </w:tabs>
        <w:spacing w:line="240" w:lineRule="auto" w:before="0" w:after="0"/>
        <w:ind w:left="1984" w:right="0" w:hanging="360"/>
        <w:jc w:val="left"/>
        <w:rPr>
          <w:sz w:val="20"/>
        </w:rPr>
      </w:pPr>
      <w:r>
        <w:rPr>
          <w:sz w:val="20"/>
        </w:rPr>
        <w:t>Alleación de bens propiedade do</w:t>
      </w:r>
      <w:r>
        <w:rPr>
          <w:spacing w:val="-4"/>
          <w:sz w:val="20"/>
        </w:rPr>
        <w:t> </w:t>
      </w:r>
      <w:r>
        <w:rPr>
          <w:sz w:val="20"/>
        </w:rPr>
        <w:t>concello.</w:t>
      </w:r>
    </w:p>
    <w:p>
      <w:pPr>
        <w:pStyle w:val="ListParagraph"/>
        <w:numPr>
          <w:ilvl w:val="1"/>
          <w:numId w:val="9"/>
        </w:numPr>
        <w:tabs>
          <w:tab w:pos="1984" w:val="left" w:leader="none"/>
        </w:tabs>
        <w:spacing w:line="240" w:lineRule="auto" w:before="0" w:after="0"/>
        <w:ind w:left="1984" w:right="0" w:hanging="360"/>
        <w:jc w:val="left"/>
        <w:rPr>
          <w:sz w:val="20"/>
        </w:rPr>
      </w:pPr>
      <w:r>
        <w:rPr>
          <w:sz w:val="20"/>
        </w:rPr>
        <w:t>Prestación de</w:t>
      </w:r>
      <w:r>
        <w:rPr>
          <w:spacing w:val="-2"/>
          <w:sz w:val="20"/>
        </w:rPr>
        <w:t> </w:t>
      </w:r>
      <w:r>
        <w:rPr>
          <w:sz w:val="20"/>
        </w:rPr>
        <w:t>servizos.</w:t>
      </w:r>
    </w:p>
    <w:p>
      <w:pPr>
        <w:pStyle w:val="ListParagraph"/>
        <w:numPr>
          <w:ilvl w:val="1"/>
          <w:numId w:val="9"/>
        </w:numPr>
        <w:tabs>
          <w:tab w:pos="1984" w:val="left" w:leader="none"/>
        </w:tabs>
        <w:spacing w:line="240" w:lineRule="auto" w:before="0" w:after="0"/>
        <w:ind w:left="1984" w:right="0" w:hanging="360"/>
        <w:jc w:val="left"/>
        <w:rPr>
          <w:sz w:val="20"/>
        </w:rPr>
      </w:pPr>
      <w:r>
        <w:rPr>
          <w:sz w:val="20"/>
        </w:rPr>
        <w:t>Reembolso de</w:t>
      </w:r>
      <w:r>
        <w:rPr>
          <w:spacing w:val="-3"/>
          <w:sz w:val="20"/>
        </w:rPr>
        <w:t> </w:t>
      </w:r>
      <w:r>
        <w:rPr>
          <w:sz w:val="20"/>
        </w:rPr>
        <w:t>préstamos.</w:t>
      </w:r>
    </w:p>
    <w:p>
      <w:pPr>
        <w:pStyle w:val="ListParagraph"/>
        <w:numPr>
          <w:ilvl w:val="0"/>
          <w:numId w:val="9"/>
        </w:numPr>
        <w:tabs>
          <w:tab w:pos="1492" w:val="left" w:leader="none"/>
        </w:tabs>
        <w:spacing w:line="240" w:lineRule="auto" w:before="230" w:after="0"/>
        <w:ind w:left="1264" w:right="1693" w:firstLine="0"/>
        <w:jc w:val="both"/>
        <w:rPr>
          <w:sz w:val="20"/>
        </w:rPr>
      </w:pPr>
      <w:r>
        <w:rPr>
          <w:sz w:val="20"/>
        </w:rPr>
        <w:t>Nos supostos a) e b) será requisito indispensable para que se poida xerar crédito, que se de o acto formal de compromiso firme de achega ou de recoñecemento do dereito, extremos que deben acreditarse no expediente. Nos supostos c) e d) a xeración producirase no momento do recoñecemento do dereito, aínda que a dispoñibilidade dos créditos estará condicionada á efectiva recadación dos</w:t>
      </w:r>
      <w:r>
        <w:rPr>
          <w:spacing w:val="-1"/>
          <w:sz w:val="20"/>
        </w:rPr>
        <w:t> </w:t>
      </w:r>
      <w:r>
        <w:rPr>
          <w:sz w:val="20"/>
        </w:rPr>
        <w:t>dereitos.</w:t>
      </w:r>
    </w:p>
    <w:p>
      <w:pPr>
        <w:pStyle w:val="BodyText"/>
        <w:rPr>
          <w:sz w:val="24"/>
        </w:rPr>
      </w:pPr>
    </w:p>
    <w:p>
      <w:pPr>
        <w:pStyle w:val="ListParagraph"/>
        <w:numPr>
          <w:ilvl w:val="0"/>
          <w:numId w:val="9"/>
        </w:numPr>
        <w:tabs>
          <w:tab w:pos="1542" w:val="left" w:leader="none"/>
        </w:tabs>
        <w:spacing w:line="240" w:lineRule="auto" w:before="1" w:after="0"/>
        <w:ind w:left="1264" w:right="1700" w:firstLine="56"/>
        <w:jc w:val="both"/>
        <w:rPr>
          <w:sz w:val="20"/>
        </w:rPr>
      </w:pPr>
      <w:r>
        <w:rPr>
          <w:sz w:val="20"/>
        </w:rPr>
        <w:t>Os</w:t>
      </w:r>
      <w:r>
        <w:rPr>
          <w:spacing w:val="-4"/>
          <w:sz w:val="20"/>
        </w:rPr>
        <w:t> </w:t>
      </w:r>
      <w:r>
        <w:rPr>
          <w:sz w:val="20"/>
        </w:rPr>
        <w:t>expedientes de</w:t>
      </w:r>
      <w:r>
        <w:rPr>
          <w:spacing w:val="-7"/>
          <w:sz w:val="20"/>
        </w:rPr>
        <w:t> </w:t>
      </w:r>
      <w:r>
        <w:rPr>
          <w:sz w:val="20"/>
        </w:rPr>
        <w:t>xeración</w:t>
      </w:r>
      <w:r>
        <w:rPr>
          <w:spacing w:val="-4"/>
          <w:sz w:val="20"/>
        </w:rPr>
        <w:t> </w:t>
      </w:r>
      <w:r>
        <w:rPr>
          <w:sz w:val="20"/>
        </w:rPr>
        <w:t>de</w:t>
      </w:r>
      <w:r>
        <w:rPr>
          <w:spacing w:val="-5"/>
          <w:sz w:val="20"/>
        </w:rPr>
        <w:t> </w:t>
      </w:r>
      <w:r>
        <w:rPr>
          <w:sz w:val="20"/>
        </w:rPr>
        <w:t>créditos</w:t>
      </w:r>
      <w:r>
        <w:rPr>
          <w:spacing w:val="-2"/>
          <w:sz w:val="20"/>
        </w:rPr>
        <w:t> </w:t>
      </w:r>
      <w:r>
        <w:rPr>
          <w:sz w:val="20"/>
        </w:rPr>
        <w:t>deberán</w:t>
      </w:r>
      <w:r>
        <w:rPr>
          <w:spacing w:val="-5"/>
          <w:sz w:val="20"/>
        </w:rPr>
        <w:t> </w:t>
      </w:r>
      <w:r>
        <w:rPr>
          <w:sz w:val="20"/>
        </w:rPr>
        <w:t>ser</w:t>
      </w:r>
      <w:r>
        <w:rPr>
          <w:spacing w:val="-3"/>
          <w:sz w:val="20"/>
        </w:rPr>
        <w:t> </w:t>
      </w:r>
      <w:r>
        <w:rPr>
          <w:sz w:val="20"/>
        </w:rPr>
        <w:t>incoados</w:t>
      </w:r>
      <w:r>
        <w:rPr>
          <w:spacing w:val="-2"/>
          <w:sz w:val="20"/>
        </w:rPr>
        <w:t> </w:t>
      </w:r>
      <w:r>
        <w:rPr>
          <w:sz w:val="20"/>
        </w:rPr>
        <w:t>e</w:t>
      </w:r>
      <w:r>
        <w:rPr>
          <w:spacing w:val="-5"/>
          <w:sz w:val="20"/>
        </w:rPr>
        <w:t> </w:t>
      </w:r>
      <w:r>
        <w:rPr>
          <w:sz w:val="20"/>
        </w:rPr>
        <w:t>propostos</w:t>
      </w:r>
      <w:r>
        <w:rPr>
          <w:spacing w:val="-2"/>
          <w:sz w:val="20"/>
        </w:rPr>
        <w:t> </w:t>
      </w:r>
      <w:r>
        <w:rPr>
          <w:sz w:val="20"/>
        </w:rPr>
        <w:t>pola</w:t>
      </w:r>
      <w:r>
        <w:rPr>
          <w:spacing w:val="-14"/>
          <w:sz w:val="20"/>
        </w:rPr>
        <w:t> </w:t>
      </w:r>
      <w:r>
        <w:rPr>
          <w:sz w:val="20"/>
        </w:rPr>
        <w:t>Alcaldía</w:t>
      </w:r>
      <w:r>
        <w:rPr>
          <w:spacing w:val="-5"/>
          <w:sz w:val="20"/>
        </w:rPr>
        <w:t> </w:t>
      </w:r>
      <w:r>
        <w:rPr>
          <w:sz w:val="20"/>
        </w:rPr>
        <w:t>ou</w:t>
      </w:r>
      <w:r>
        <w:rPr>
          <w:spacing w:val="-4"/>
          <w:sz w:val="20"/>
        </w:rPr>
        <w:t> </w:t>
      </w:r>
      <w:r>
        <w:rPr>
          <w:sz w:val="20"/>
        </w:rPr>
        <w:t>e aprobados pola Alcaldía ou órgano competente por delegación, previo informe de Intervención no que se deixe constancia da correlación entre o ingreso e o crédito</w:t>
      </w:r>
      <w:r>
        <w:rPr>
          <w:spacing w:val="-18"/>
          <w:sz w:val="20"/>
        </w:rPr>
        <w:t> </w:t>
      </w:r>
      <w:r>
        <w:rPr>
          <w:sz w:val="20"/>
        </w:rPr>
        <w:t>xerado.</w:t>
      </w:r>
    </w:p>
    <w:p>
      <w:pPr>
        <w:pStyle w:val="BodyText"/>
        <w:spacing w:before="11"/>
        <w:rPr>
          <w:sz w:val="19"/>
        </w:rPr>
      </w:pPr>
    </w:p>
    <w:p>
      <w:pPr>
        <w:pStyle w:val="Heading2"/>
      </w:pPr>
      <w:r>
        <w:rPr/>
        <w:t>Base 13ª.- Incorporación de remanentes</w:t>
      </w:r>
    </w:p>
    <w:p>
      <w:pPr>
        <w:pStyle w:val="BodyText"/>
        <w:rPr>
          <w:b/>
        </w:rPr>
      </w:pPr>
    </w:p>
    <w:p>
      <w:pPr>
        <w:pStyle w:val="ListParagraph"/>
        <w:numPr>
          <w:ilvl w:val="0"/>
          <w:numId w:val="10"/>
        </w:numPr>
        <w:tabs>
          <w:tab w:pos="1516" w:val="left" w:leader="none"/>
        </w:tabs>
        <w:spacing w:line="240" w:lineRule="auto" w:before="0" w:after="0"/>
        <w:ind w:left="1264" w:right="1700" w:firstLine="0"/>
        <w:jc w:val="both"/>
        <w:rPr>
          <w:sz w:val="20"/>
        </w:rPr>
      </w:pPr>
      <w:r>
        <w:rPr/>
        <w:drawing>
          <wp:anchor distT="0" distB="0" distL="0" distR="0" allowOverlap="1" layoutInCell="1" locked="0" behindDoc="0" simplePos="0" relativeHeight="1408">
            <wp:simplePos x="0" y="0"/>
            <wp:positionH relativeFrom="page">
              <wp:posOffset>6871850</wp:posOffset>
            </wp:positionH>
            <wp:positionV relativeFrom="paragraph">
              <wp:posOffset>746504</wp:posOffset>
            </wp:positionV>
            <wp:extent cx="328070" cy="3911600"/>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En virtude do principio de anualidade, con cargo aos créditos do estado de gastos só se poderán contraer obrigas derivadas de gastos que se realicen no ano natural propio do orzamento, agás nos supostos de liquidacións de atrasos ao persoal e de compromisos de gastos debidamente adquiridos en exercicios anteriores. Como consecuencia deste principio, os</w:t>
      </w:r>
      <w:r>
        <w:rPr>
          <w:spacing w:val="-2"/>
          <w:sz w:val="20"/>
        </w:rPr>
        <w:t> </w:t>
      </w:r>
      <w:r>
        <w:rPr>
          <w:sz w:val="20"/>
        </w:rPr>
        <w:t>créditos</w:t>
      </w:r>
      <w:r>
        <w:rPr>
          <w:spacing w:val="-2"/>
          <w:sz w:val="20"/>
        </w:rPr>
        <w:t> </w:t>
      </w:r>
      <w:r>
        <w:rPr>
          <w:sz w:val="20"/>
        </w:rPr>
        <w:t>que</w:t>
      </w:r>
      <w:r>
        <w:rPr>
          <w:spacing w:val="-5"/>
          <w:sz w:val="20"/>
        </w:rPr>
        <w:t> </w:t>
      </w:r>
      <w:r>
        <w:rPr>
          <w:sz w:val="20"/>
        </w:rPr>
        <w:t>no</w:t>
      </w:r>
      <w:r>
        <w:rPr>
          <w:spacing w:val="-3"/>
          <w:sz w:val="20"/>
        </w:rPr>
        <w:t> </w:t>
      </w:r>
      <w:r>
        <w:rPr>
          <w:sz w:val="20"/>
        </w:rPr>
        <w:t>derradeiro</w:t>
      </w:r>
      <w:r>
        <w:rPr>
          <w:spacing w:val="-5"/>
          <w:sz w:val="20"/>
        </w:rPr>
        <w:t> </w:t>
      </w:r>
      <w:r>
        <w:rPr>
          <w:sz w:val="20"/>
        </w:rPr>
        <w:t>día</w:t>
      </w:r>
      <w:r>
        <w:rPr>
          <w:spacing w:val="-6"/>
          <w:sz w:val="20"/>
        </w:rPr>
        <w:t> </w:t>
      </w:r>
      <w:r>
        <w:rPr>
          <w:sz w:val="20"/>
        </w:rPr>
        <w:t>do</w:t>
      </w:r>
      <w:r>
        <w:rPr>
          <w:spacing w:val="-5"/>
          <w:sz w:val="20"/>
        </w:rPr>
        <w:t> </w:t>
      </w:r>
      <w:r>
        <w:rPr>
          <w:sz w:val="20"/>
        </w:rPr>
        <w:t>exercicio</w:t>
      </w:r>
      <w:r>
        <w:rPr>
          <w:spacing w:val="-5"/>
          <w:sz w:val="20"/>
        </w:rPr>
        <w:t> </w:t>
      </w:r>
      <w:r>
        <w:rPr>
          <w:sz w:val="20"/>
        </w:rPr>
        <w:t>non</w:t>
      </w:r>
      <w:r>
        <w:rPr>
          <w:spacing w:val="-4"/>
          <w:sz w:val="20"/>
        </w:rPr>
        <w:t> </w:t>
      </w:r>
      <w:r>
        <w:rPr>
          <w:sz w:val="20"/>
        </w:rPr>
        <w:t>estean</w:t>
      </w:r>
      <w:r>
        <w:rPr>
          <w:spacing w:val="-4"/>
          <w:sz w:val="20"/>
        </w:rPr>
        <w:t> </w:t>
      </w:r>
      <w:r>
        <w:rPr>
          <w:sz w:val="20"/>
        </w:rPr>
        <w:t>afectados</w:t>
      </w:r>
      <w:r>
        <w:rPr>
          <w:spacing w:val="-4"/>
          <w:sz w:val="20"/>
        </w:rPr>
        <w:t> </w:t>
      </w:r>
      <w:r>
        <w:rPr>
          <w:sz w:val="20"/>
        </w:rPr>
        <w:t>ao</w:t>
      </w:r>
      <w:r>
        <w:rPr>
          <w:spacing w:val="-5"/>
          <w:sz w:val="20"/>
        </w:rPr>
        <w:t> </w:t>
      </w:r>
      <w:r>
        <w:rPr>
          <w:sz w:val="20"/>
        </w:rPr>
        <w:t>cumprimento</w:t>
      </w:r>
      <w:r>
        <w:rPr>
          <w:spacing w:val="-4"/>
          <w:sz w:val="20"/>
        </w:rPr>
        <w:t> </w:t>
      </w:r>
      <w:r>
        <w:rPr>
          <w:sz w:val="20"/>
        </w:rPr>
        <w:t>de</w:t>
      </w:r>
      <w:r>
        <w:rPr>
          <w:spacing w:val="-5"/>
          <w:sz w:val="20"/>
        </w:rPr>
        <w:t> </w:t>
      </w:r>
      <w:r>
        <w:rPr>
          <w:sz w:val="20"/>
        </w:rPr>
        <w:t>obrigas recoñecidas quedarán anulados de pleno dereito, agás nos supostos nos que proceda a súa incorporación ao orzamento do exercicio</w:t>
      </w:r>
      <w:r>
        <w:rPr>
          <w:spacing w:val="-5"/>
          <w:sz w:val="20"/>
        </w:rPr>
        <w:t> </w:t>
      </w:r>
      <w:r>
        <w:rPr>
          <w:sz w:val="20"/>
        </w:rPr>
        <w:t>seguinte.</w:t>
      </w:r>
    </w:p>
    <w:p>
      <w:pPr>
        <w:pStyle w:val="BodyText"/>
      </w:pPr>
    </w:p>
    <w:p>
      <w:pPr>
        <w:pStyle w:val="ListParagraph"/>
        <w:numPr>
          <w:ilvl w:val="0"/>
          <w:numId w:val="10"/>
        </w:numPr>
        <w:tabs>
          <w:tab w:pos="1514" w:val="left" w:leader="none"/>
        </w:tabs>
        <w:spacing w:line="240" w:lineRule="auto" w:before="0" w:after="0"/>
        <w:ind w:left="1264" w:right="1700" w:firstLine="0"/>
        <w:jc w:val="both"/>
        <w:rPr>
          <w:sz w:val="20"/>
        </w:rPr>
      </w:pPr>
      <w:r>
        <w:rPr/>
        <w:pict>
          <v:shape style="position:absolute;margin-left:567.568359pt;margin-top:4.069302pt;width:14.75pt;height:272.75pt;mso-position-horizontal-relative:page;mso-position-vertical-relative:paragraph;z-index:1432"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5 de 27</w:t>
                  </w:r>
                </w:p>
              </w:txbxContent>
            </v:textbox>
            <w10:wrap type="none"/>
          </v:shape>
        </w:pict>
      </w:r>
      <w:r>
        <w:rPr>
          <w:sz w:val="20"/>
        </w:rPr>
        <w:t>Poderán ser incorporados aos correspondentes créditos do estado de gastos do exercicio inmediato seguinte, os remanentes de crédito non utilizados procedentes</w:t>
      </w:r>
      <w:r>
        <w:rPr>
          <w:spacing w:val="-5"/>
          <w:sz w:val="20"/>
        </w:rPr>
        <w:t> </w:t>
      </w:r>
      <w:r>
        <w:rPr>
          <w:sz w:val="20"/>
        </w:rPr>
        <w:t>de:</w:t>
      </w:r>
    </w:p>
    <w:p>
      <w:pPr>
        <w:pStyle w:val="BodyText"/>
      </w:pPr>
    </w:p>
    <w:p>
      <w:pPr>
        <w:pStyle w:val="ListParagraph"/>
        <w:numPr>
          <w:ilvl w:val="1"/>
          <w:numId w:val="10"/>
        </w:numPr>
        <w:tabs>
          <w:tab w:pos="1984" w:val="left" w:leader="none"/>
        </w:tabs>
        <w:spacing w:line="240" w:lineRule="auto" w:before="0" w:after="0"/>
        <w:ind w:left="1984" w:right="1709" w:hanging="360"/>
        <w:jc w:val="left"/>
        <w:rPr>
          <w:sz w:val="20"/>
        </w:rPr>
      </w:pPr>
      <w:r>
        <w:rPr>
          <w:sz w:val="20"/>
        </w:rPr>
        <w:t>Créditos extraordinarios, suplementos de crédito e transferencias de crédito aprobados no derradeiro trimestre do</w:t>
      </w:r>
      <w:r>
        <w:rPr>
          <w:spacing w:val="-4"/>
          <w:sz w:val="20"/>
        </w:rPr>
        <w:t> </w:t>
      </w:r>
      <w:r>
        <w:rPr>
          <w:sz w:val="20"/>
        </w:rPr>
        <w:t>exercicio.</w:t>
      </w:r>
    </w:p>
    <w:p>
      <w:pPr>
        <w:pStyle w:val="ListParagraph"/>
        <w:numPr>
          <w:ilvl w:val="1"/>
          <w:numId w:val="10"/>
        </w:numPr>
        <w:tabs>
          <w:tab w:pos="1984" w:val="left" w:leader="none"/>
        </w:tabs>
        <w:spacing w:line="240" w:lineRule="auto" w:before="0" w:after="0"/>
        <w:ind w:left="1984" w:right="1701" w:hanging="360"/>
        <w:jc w:val="left"/>
        <w:rPr>
          <w:sz w:val="20"/>
        </w:rPr>
      </w:pPr>
      <w:r>
        <w:rPr>
          <w:sz w:val="20"/>
        </w:rPr>
        <w:t>Créditos que amparen disposicións ou compromisos de gastos debidamente adquiridos no exercicio</w:t>
      </w:r>
      <w:r>
        <w:rPr>
          <w:spacing w:val="-2"/>
          <w:sz w:val="20"/>
        </w:rPr>
        <w:t> </w:t>
      </w:r>
      <w:r>
        <w:rPr>
          <w:sz w:val="20"/>
        </w:rPr>
        <w:t>anterior.</w:t>
      </w:r>
    </w:p>
    <w:p>
      <w:pPr>
        <w:pStyle w:val="ListParagraph"/>
        <w:numPr>
          <w:ilvl w:val="1"/>
          <w:numId w:val="10"/>
        </w:numPr>
        <w:tabs>
          <w:tab w:pos="1984" w:val="left" w:leader="none"/>
        </w:tabs>
        <w:spacing w:line="240" w:lineRule="auto" w:before="0" w:after="0"/>
        <w:ind w:left="1984" w:right="0" w:hanging="360"/>
        <w:jc w:val="left"/>
        <w:rPr>
          <w:sz w:val="20"/>
        </w:rPr>
      </w:pPr>
      <w:r>
        <w:rPr>
          <w:sz w:val="20"/>
        </w:rPr>
        <w:t>Créditos por operacións de</w:t>
      </w:r>
      <w:r>
        <w:rPr>
          <w:spacing w:val="2"/>
          <w:sz w:val="20"/>
        </w:rPr>
        <w:t> </w:t>
      </w:r>
      <w:r>
        <w:rPr>
          <w:sz w:val="20"/>
        </w:rPr>
        <w:t>capital.</w:t>
      </w:r>
    </w:p>
    <w:p>
      <w:pPr>
        <w:pStyle w:val="ListParagraph"/>
        <w:numPr>
          <w:ilvl w:val="1"/>
          <w:numId w:val="10"/>
        </w:numPr>
        <w:tabs>
          <w:tab w:pos="1984" w:val="left" w:leader="none"/>
        </w:tabs>
        <w:spacing w:line="240" w:lineRule="auto" w:before="0" w:after="0"/>
        <w:ind w:left="1984" w:right="0" w:hanging="360"/>
        <w:jc w:val="left"/>
        <w:rPr>
          <w:sz w:val="20"/>
        </w:rPr>
      </w:pPr>
      <w:r>
        <w:rPr>
          <w:sz w:val="20"/>
        </w:rPr>
        <w:t>Os créditos autorizados en función da efectiva recadación dos dereitos</w:t>
      </w:r>
      <w:r>
        <w:rPr>
          <w:spacing w:val="-6"/>
          <w:sz w:val="20"/>
        </w:rPr>
        <w:t> </w:t>
      </w:r>
      <w:r>
        <w:rPr>
          <w:sz w:val="20"/>
        </w:rPr>
        <w:t>afectados.</w:t>
      </w:r>
    </w:p>
    <w:p>
      <w:pPr>
        <w:pStyle w:val="ListParagraph"/>
        <w:numPr>
          <w:ilvl w:val="0"/>
          <w:numId w:val="10"/>
        </w:numPr>
        <w:tabs>
          <w:tab w:pos="1544" w:val="left" w:leader="none"/>
        </w:tabs>
        <w:spacing w:line="240" w:lineRule="auto" w:before="230" w:after="0"/>
        <w:ind w:left="1264" w:right="1708" w:firstLine="0"/>
        <w:jc w:val="both"/>
        <w:rPr>
          <w:sz w:val="20"/>
        </w:rPr>
      </w:pPr>
      <w:r>
        <w:rPr>
          <w:sz w:val="20"/>
        </w:rPr>
        <w:t>Os remanentes de crédito que amparen proxectos financiados con ingresos afectados deberán incorporarse obrigatoriamente ao exercicio seguinte, agás que se desista total ou parcialmente de iniciar ou continuar a execución do gasto, ou ben se faga imposible a súa realización.</w:t>
      </w:r>
    </w:p>
    <w:p>
      <w:pPr>
        <w:pStyle w:val="BodyText"/>
      </w:pPr>
    </w:p>
    <w:p>
      <w:pPr>
        <w:pStyle w:val="ListParagraph"/>
        <w:numPr>
          <w:ilvl w:val="0"/>
          <w:numId w:val="10"/>
        </w:numPr>
        <w:tabs>
          <w:tab w:pos="1686" w:val="left" w:leader="none"/>
        </w:tabs>
        <w:spacing w:line="240" w:lineRule="auto" w:before="1" w:after="0"/>
        <w:ind w:left="1264" w:right="1700" w:firstLine="128"/>
        <w:jc w:val="both"/>
        <w:rPr>
          <w:sz w:val="20"/>
        </w:rPr>
      </w:pPr>
      <w:r>
        <w:rPr>
          <w:sz w:val="20"/>
        </w:rPr>
        <w:t>En ningún caso serán incorporables os créditos declarados non dispoñibles nin os remanentes de crédito incorporados no exercicio que se liquida, agás os financiados con recursos</w:t>
      </w:r>
      <w:r>
        <w:rPr>
          <w:spacing w:val="-1"/>
          <w:sz w:val="20"/>
        </w:rPr>
        <w:t> </w:t>
      </w:r>
      <w:r>
        <w:rPr>
          <w:sz w:val="20"/>
        </w:rPr>
        <w:t>afectados.</w:t>
      </w:r>
    </w:p>
    <w:p>
      <w:pPr>
        <w:pStyle w:val="BodyText"/>
      </w:pPr>
    </w:p>
    <w:p>
      <w:pPr>
        <w:pStyle w:val="BodyText"/>
        <w:spacing w:before="6"/>
        <w:rPr>
          <w:sz w:val="12"/>
        </w:rPr>
      </w:pPr>
      <w:r>
        <w:rPr/>
        <w:pict>
          <v:line style="position:absolute;mso-position-horizontal-relative:page;mso-position-vertical-relative:paragraph;z-index:1384;mso-wrap-distance-left:0;mso-wrap-distance-right:0" from="85.099998pt,9.427881pt" to="510.199998pt,9.427881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rPr>
          <w:rFonts w:ascii="Times New Roman"/>
        </w:rPr>
      </w:pPr>
    </w:p>
    <w:p>
      <w:pPr>
        <w:pStyle w:val="BodyText"/>
        <w:spacing w:before="8"/>
        <w:rPr>
          <w:rFonts w:ascii="Times New Roman"/>
          <w:sz w:val="21"/>
        </w:rPr>
      </w:pPr>
    </w:p>
    <w:p>
      <w:pPr>
        <w:pStyle w:val="ListParagraph"/>
        <w:numPr>
          <w:ilvl w:val="0"/>
          <w:numId w:val="10"/>
        </w:numPr>
        <w:tabs>
          <w:tab w:pos="1494" w:val="left" w:leader="none"/>
        </w:tabs>
        <w:spacing w:line="240" w:lineRule="auto" w:before="1" w:after="0"/>
        <w:ind w:left="1264" w:right="1704" w:firstLine="0"/>
        <w:jc w:val="both"/>
        <w:rPr>
          <w:sz w:val="20"/>
        </w:rPr>
      </w:pPr>
      <w:r>
        <w:rPr>
          <w:sz w:val="20"/>
        </w:rPr>
        <w:t>A incorporación de remanentes requirirá a existencia de suficientes recursos financeiros que manteñan o equilibrio orzamentario, considerándose como tales o remanente líquido de </w:t>
      </w:r>
      <w:r>
        <w:rPr>
          <w:spacing w:val="-3"/>
          <w:sz w:val="20"/>
        </w:rPr>
        <w:t>Tesourería, </w:t>
      </w:r>
      <w:r>
        <w:rPr>
          <w:sz w:val="20"/>
        </w:rPr>
        <w:t>novos ou maiores dereitos recadados sobre os totais previstos no orzamento, os excesos de financiamento e os compromisos firmes de achega no caso de gastos con financiamento</w:t>
      </w:r>
      <w:r>
        <w:rPr>
          <w:spacing w:val="-1"/>
          <w:sz w:val="20"/>
        </w:rPr>
        <w:t> </w:t>
      </w:r>
      <w:r>
        <w:rPr>
          <w:sz w:val="20"/>
        </w:rPr>
        <w:t>afectado.</w:t>
      </w:r>
    </w:p>
    <w:p>
      <w:pPr>
        <w:pStyle w:val="BodyText"/>
      </w:pPr>
    </w:p>
    <w:p>
      <w:pPr>
        <w:pStyle w:val="ListParagraph"/>
        <w:numPr>
          <w:ilvl w:val="0"/>
          <w:numId w:val="10"/>
        </w:numPr>
        <w:tabs>
          <w:tab w:pos="1510" w:val="left" w:leader="none"/>
        </w:tabs>
        <w:spacing w:line="240" w:lineRule="auto" w:before="0" w:after="0"/>
        <w:ind w:left="1264" w:right="1701" w:firstLine="0"/>
        <w:jc w:val="both"/>
        <w:rPr>
          <w:sz w:val="20"/>
        </w:rPr>
      </w:pPr>
      <w:r>
        <w:rPr>
          <w:sz w:val="20"/>
        </w:rPr>
        <w:t>O expediente de incorporación poderase tramitar unha vez que se coñeza a situación dos remanentes, ordinariamente unha vez esté a liquidación do orzamento do exercicio anterior aprobada, e será incoado e proposto pola Alcaldía e aprobado pola Alcaldía ou órgano competente por delegación, previo informe de</w:t>
      </w:r>
      <w:r>
        <w:rPr>
          <w:spacing w:val="-6"/>
          <w:sz w:val="20"/>
        </w:rPr>
        <w:t> </w:t>
      </w:r>
      <w:r>
        <w:rPr>
          <w:sz w:val="20"/>
        </w:rPr>
        <w:t>Intervención.</w:t>
      </w:r>
    </w:p>
    <w:p>
      <w:pPr>
        <w:pStyle w:val="BodyText"/>
        <w:ind w:left="1263" w:right="1710"/>
        <w:jc w:val="both"/>
      </w:pPr>
      <w:r>
        <w:rPr/>
        <w:t>Poderán incorporarse sen necesidade de que o orzamento do exercicio anterior conte coa liquidación aprobada, aquéles créditos que conten con financiamento afectado</w:t>
      </w:r>
    </w:p>
    <w:p>
      <w:pPr>
        <w:pStyle w:val="BodyText"/>
      </w:pPr>
    </w:p>
    <w:p>
      <w:pPr>
        <w:pStyle w:val="ListParagraph"/>
        <w:numPr>
          <w:ilvl w:val="0"/>
          <w:numId w:val="10"/>
        </w:numPr>
        <w:tabs>
          <w:tab w:pos="1502" w:val="left" w:leader="none"/>
        </w:tabs>
        <w:spacing w:line="240" w:lineRule="auto" w:before="0" w:after="0"/>
        <w:ind w:left="1264" w:right="1707" w:firstLine="0"/>
        <w:jc w:val="both"/>
        <w:rPr>
          <w:sz w:val="20"/>
        </w:rPr>
      </w:pPr>
      <w:r>
        <w:rPr>
          <w:sz w:val="20"/>
        </w:rPr>
        <w:t>A Alcaldía previo informe de Intervención establecerá a prioridade de actuacións nos casos nos que os recursos financeiros non cubran o volume de gasto a</w:t>
      </w:r>
      <w:r>
        <w:rPr>
          <w:spacing w:val="-12"/>
          <w:sz w:val="20"/>
        </w:rPr>
        <w:t> </w:t>
      </w:r>
      <w:r>
        <w:rPr>
          <w:sz w:val="20"/>
        </w:rPr>
        <w:t>incorporar.</w:t>
      </w:r>
    </w:p>
    <w:p>
      <w:pPr>
        <w:pStyle w:val="BodyText"/>
      </w:pPr>
    </w:p>
    <w:p>
      <w:pPr>
        <w:pStyle w:val="ListParagraph"/>
        <w:numPr>
          <w:ilvl w:val="0"/>
          <w:numId w:val="10"/>
        </w:numPr>
        <w:tabs>
          <w:tab w:pos="1522" w:val="left" w:leader="none"/>
        </w:tabs>
        <w:spacing w:line="240" w:lineRule="auto" w:before="0" w:after="0"/>
        <w:ind w:left="1264" w:right="1699" w:firstLine="0"/>
        <w:jc w:val="both"/>
        <w:rPr>
          <w:sz w:val="20"/>
        </w:rPr>
      </w:pPr>
      <w:r>
        <w:rPr>
          <w:sz w:val="20"/>
        </w:rPr>
        <w:t>A incorporación de remanentes de crédito poderá financiarse con remanente líquido de </w:t>
      </w:r>
      <w:r>
        <w:rPr>
          <w:spacing w:val="-4"/>
          <w:sz w:val="20"/>
        </w:rPr>
        <w:t>Tesouraría </w:t>
      </w:r>
      <w:r>
        <w:rPr>
          <w:sz w:val="20"/>
        </w:rPr>
        <w:t>ou con ingresos maiores recadados sobre os totais previstos no presuposto corrente.</w:t>
      </w:r>
    </w:p>
    <w:p>
      <w:pPr>
        <w:pStyle w:val="BodyText"/>
      </w:pPr>
    </w:p>
    <w:p>
      <w:pPr>
        <w:pStyle w:val="Heading2"/>
      </w:pPr>
      <w:r>
        <w:rPr/>
        <w:t>Base 14ª.- Baixas por anulación</w:t>
      </w:r>
    </w:p>
    <w:p>
      <w:pPr>
        <w:pStyle w:val="BodyText"/>
        <w:rPr>
          <w:b/>
        </w:rPr>
      </w:pPr>
    </w:p>
    <w:p>
      <w:pPr>
        <w:pStyle w:val="ListParagraph"/>
        <w:numPr>
          <w:ilvl w:val="0"/>
          <w:numId w:val="11"/>
        </w:numPr>
        <w:tabs>
          <w:tab w:pos="1524" w:val="left" w:leader="none"/>
        </w:tabs>
        <w:spacing w:line="240" w:lineRule="auto" w:before="0" w:after="0"/>
        <w:ind w:left="1264" w:right="1705" w:firstLine="0"/>
        <w:jc w:val="both"/>
        <w:rPr>
          <w:sz w:val="20"/>
        </w:rPr>
      </w:pPr>
      <w:r>
        <w:rPr>
          <w:sz w:val="20"/>
        </w:rPr>
        <w:t>Poderá darse de baixa por anulación calquera crédito do estado de gastos até a contía correspondente ao saldo de crédito sempre que a dotación se estime reducible sen perturbación do respectivo</w:t>
      </w:r>
      <w:r>
        <w:rPr>
          <w:spacing w:val="-3"/>
          <w:sz w:val="20"/>
        </w:rPr>
        <w:t> </w:t>
      </w:r>
      <w:r>
        <w:rPr>
          <w:sz w:val="20"/>
        </w:rPr>
        <w:t>servizo.</w:t>
      </w:r>
    </w:p>
    <w:p>
      <w:pPr>
        <w:pStyle w:val="BodyText"/>
      </w:pPr>
    </w:p>
    <w:p>
      <w:pPr>
        <w:pStyle w:val="ListParagraph"/>
        <w:numPr>
          <w:ilvl w:val="0"/>
          <w:numId w:val="11"/>
        </w:numPr>
        <w:tabs>
          <w:tab w:pos="1486" w:val="left" w:leader="none"/>
        </w:tabs>
        <w:spacing w:line="230" w:lineRule="exact" w:before="0" w:after="0"/>
        <w:ind w:left="1486" w:right="0" w:hanging="222"/>
        <w:jc w:val="both"/>
        <w:rPr>
          <w:sz w:val="20"/>
        </w:rPr>
      </w:pPr>
      <w:r>
        <w:rPr>
          <w:sz w:val="20"/>
        </w:rPr>
        <w:t>As baixas por anulación poderán acordarse cos seguintes</w:t>
      </w:r>
      <w:r>
        <w:rPr>
          <w:spacing w:val="0"/>
          <w:sz w:val="20"/>
        </w:rPr>
        <w:t> </w:t>
      </w:r>
      <w:r>
        <w:rPr>
          <w:sz w:val="20"/>
        </w:rPr>
        <w:t>fins:</w:t>
      </w:r>
    </w:p>
    <w:p>
      <w:pPr>
        <w:pStyle w:val="ListParagraph"/>
        <w:numPr>
          <w:ilvl w:val="1"/>
          <w:numId w:val="11"/>
        </w:numPr>
        <w:tabs>
          <w:tab w:pos="2164" w:val="left" w:leader="none"/>
        </w:tabs>
        <w:spacing w:line="276" w:lineRule="exact" w:before="0" w:after="0"/>
        <w:ind w:left="2164" w:right="0" w:hanging="360"/>
        <w:jc w:val="left"/>
        <w:rPr>
          <w:sz w:val="20"/>
        </w:rPr>
      </w:pPr>
      <w:r>
        <w:rPr>
          <w:sz w:val="20"/>
        </w:rPr>
        <w:t>Financiamento de remanentes de </w:t>
      </w:r>
      <w:r>
        <w:rPr>
          <w:spacing w:val="-4"/>
          <w:sz w:val="20"/>
        </w:rPr>
        <w:t>Tesouraría</w:t>
      </w:r>
      <w:r>
        <w:rPr>
          <w:spacing w:val="-5"/>
          <w:sz w:val="20"/>
        </w:rPr>
        <w:t> </w:t>
      </w:r>
      <w:r>
        <w:rPr>
          <w:sz w:val="20"/>
        </w:rPr>
        <w:t>negativos.</w:t>
      </w:r>
    </w:p>
    <w:p>
      <w:pPr>
        <w:pStyle w:val="ListParagraph"/>
        <w:numPr>
          <w:ilvl w:val="1"/>
          <w:numId w:val="11"/>
        </w:numPr>
        <w:tabs>
          <w:tab w:pos="2164" w:val="left" w:leader="none"/>
        </w:tabs>
        <w:spacing w:line="240" w:lineRule="auto" w:before="0" w:after="0"/>
        <w:ind w:left="2164" w:right="0" w:hanging="360"/>
        <w:jc w:val="left"/>
        <w:rPr>
          <w:sz w:val="20"/>
        </w:rPr>
      </w:pPr>
      <w:r>
        <w:rPr>
          <w:sz w:val="20"/>
        </w:rPr>
        <w:t>Limitación da dispoñibilidade dos</w:t>
      </w:r>
      <w:r>
        <w:rPr>
          <w:spacing w:val="-2"/>
          <w:sz w:val="20"/>
        </w:rPr>
        <w:t> </w:t>
      </w:r>
      <w:r>
        <w:rPr>
          <w:sz w:val="20"/>
        </w:rPr>
        <w:t>créditos.</w:t>
      </w:r>
    </w:p>
    <w:p>
      <w:pPr>
        <w:pStyle w:val="ListParagraph"/>
        <w:numPr>
          <w:ilvl w:val="1"/>
          <w:numId w:val="11"/>
        </w:numPr>
        <w:tabs>
          <w:tab w:pos="2164" w:val="left" w:leader="none"/>
        </w:tabs>
        <w:spacing w:line="240" w:lineRule="auto" w:before="0" w:after="0"/>
        <w:ind w:left="2164" w:right="0" w:hanging="360"/>
        <w:jc w:val="left"/>
        <w:rPr>
          <w:sz w:val="20"/>
        </w:rPr>
      </w:pPr>
      <w:r>
        <w:rPr>
          <w:sz w:val="20"/>
        </w:rPr>
        <w:t>Financiamento de créditos extraordinarios ou suplementos de</w:t>
      </w:r>
      <w:r>
        <w:rPr>
          <w:spacing w:val="-2"/>
          <w:sz w:val="20"/>
        </w:rPr>
        <w:t> </w:t>
      </w:r>
      <w:r>
        <w:rPr>
          <w:sz w:val="20"/>
        </w:rPr>
        <w:t>crédito.</w:t>
      </w:r>
    </w:p>
    <w:p>
      <w:pPr>
        <w:pStyle w:val="ListParagraph"/>
        <w:numPr>
          <w:ilvl w:val="1"/>
          <w:numId w:val="11"/>
        </w:numPr>
        <w:tabs>
          <w:tab w:pos="2164" w:val="left" w:leader="none"/>
          <w:tab w:pos="3167" w:val="left" w:leader="none"/>
          <w:tab w:pos="4950" w:val="left" w:leader="none"/>
          <w:tab w:pos="6497" w:val="left" w:leader="none"/>
          <w:tab w:pos="8090" w:val="left" w:leader="none"/>
          <w:tab w:pos="9196" w:val="left" w:leader="none"/>
        </w:tabs>
        <w:spacing w:line="240" w:lineRule="auto" w:before="0" w:after="0"/>
        <w:ind w:left="2164" w:right="0" w:hanging="360"/>
        <w:jc w:val="left"/>
        <w:rPr>
          <w:sz w:val="20"/>
        </w:rPr>
      </w:pPr>
      <w:r>
        <w:rPr/>
        <w:drawing>
          <wp:anchor distT="0" distB="0" distL="0" distR="0" allowOverlap="1" layoutInCell="1" locked="0" behindDoc="0" simplePos="0" relativeHeight="1480">
            <wp:simplePos x="0" y="0"/>
            <wp:positionH relativeFrom="page">
              <wp:posOffset>6871850</wp:posOffset>
            </wp:positionH>
            <wp:positionV relativeFrom="paragraph">
              <wp:posOffset>191809</wp:posOffset>
            </wp:positionV>
            <wp:extent cx="328070" cy="3911600"/>
            <wp:effectExtent l="0" t="0" r="0" b="0"/>
            <wp:wrapNone/>
            <wp:docPr id="17" name="image3.png" descr=""/>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A</w:t>
        <w:tab/>
        <w:t>execución</w:t>
        <w:tab/>
        <w:t>doutros</w:t>
        <w:tab/>
        <w:t>acordos</w:t>
        <w:tab/>
        <w:t>do</w:t>
        <w:tab/>
        <w:t>Pleno.</w:t>
      </w:r>
    </w:p>
    <w:p>
      <w:pPr>
        <w:pStyle w:val="BodyText"/>
        <w:rPr>
          <w:sz w:val="26"/>
        </w:rPr>
      </w:pPr>
    </w:p>
    <w:p>
      <w:pPr>
        <w:pStyle w:val="ListParagraph"/>
        <w:numPr>
          <w:ilvl w:val="0"/>
          <w:numId w:val="11"/>
        </w:numPr>
        <w:tabs>
          <w:tab w:pos="1520" w:val="left" w:leader="none"/>
        </w:tabs>
        <w:spacing w:line="240" w:lineRule="auto" w:before="208" w:after="0"/>
        <w:ind w:left="1264" w:right="1700" w:firstLine="0"/>
        <w:jc w:val="both"/>
        <w:rPr>
          <w:sz w:val="20"/>
        </w:rPr>
      </w:pPr>
      <w:r>
        <w:rPr/>
        <w:pict>
          <v:shape style="position:absolute;margin-left:567.568359pt;margin-top:23.669313pt;width:14.75pt;height:272.75pt;mso-position-horizontal-relative:page;mso-position-vertical-relative:paragraph;z-index:1504"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6 de 27</w:t>
                  </w:r>
                </w:p>
              </w:txbxContent>
            </v:textbox>
            <w10:wrap type="none"/>
          </v:shape>
        </w:pict>
      </w:r>
      <w:r>
        <w:rPr>
          <w:sz w:val="20"/>
        </w:rPr>
        <w:t>O expediente de baixas por anulación deberá ser incoado pola Alcaldía e aprobado polo Pleno da Corporación, previo informe de Intervención e ditame da Comisión Informativa correspondente.</w:t>
      </w:r>
    </w:p>
    <w:p>
      <w:pPr>
        <w:pStyle w:val="BodyText"/>
      </w:pPr>
    </w:p>
    <w:p>
      <w:pPr>
        <w:pStyle w:val="Heading2"/>
      </w:pPr>
      <w:r>
        <w:rPr/>
        <w:t>CAPÍTULO IV.- A XESTION ORZAMENTARIA E CONTABLE</w:t>
      </w:r>
    </w:p>
    <w:p>
      <w:pPr>
        <w:pStyle w:val="BodyText"/>
        <w:rPr>
          <w:b/>
        </w:rPr>
      </w:pPr>
    </w:p>
    <w:p>
      <w:pPr>
        <w:spacing w:before="0"/>
        <w:ind w:left="1263" w:right="0" w:firstLine="0"/>
        <w:jc w:val="both"/>
        <w:rPr>
          <w:b/>
          <w:sz w:val="20"/>
        </w:rPr>
      </w:pPr>
      <w:r>
        <w:rPr>
          <w:b/>
          <w:sz w:val="20"/>
        </w:rPr>
        <w:t>Base 15ª.- Configuración do sistema de xestión orzamentario e contable</w:t>
      </w:r>
    </w:p>
    <w:p>
      <w:pPr>
        <w:pStyle w:val="BodyText"/>
        <w:rPr>
          <w:b/>
          <w:sz w:val="24"/>
        </w:rPr>
      </w:pPr>
    </w:p>
    <w:p>
      <w:pPr>
        <w:pStyle w:val="ListParagraph"/>
        <w:numPr>
          <w:ilvl w:val="0"/>
          <w:numId w:val="12"/>
        </w:numPr>
        <w:tabs>
          <w:tab w:pos="1500" w:val="left" w:leader="none"/>
        </w:tabs>
        <w:spacing w:line="240" w:lineRule="auto" w:before="0" w:after="0"/>
        <w:ind w:left="1264" w:right="1700" w:firstLine="0"/>
        <w:jc w:val="both"/>
        <w:rPr>
          <w:sz w:val="20"/>
        </w:rPr>
      </w:pPr>
      <w:r>
        <w:rPr>
          <w:sz w:val="20"/>
        </w:rPr>
        <w:t>O sistema de xestión orzamentaria e contable do concello configúrase como un sistema de rexistro, elaboración e comunicación de información sobre a actividade económico-financeira e orzamentaria desenvolvida durante o exercicio contable, de acordo co establecido no TRLRFL e na Instrucción do modelo normal de contabilidade local aprobado pola Orde HAP/1781/2013, do 20 de</w:t>
      </w:r>
      <w:r>
        <w:rPr>
          <w:spacing w:val="-3"/>
          <w:sz w:val="20"/>
        </w:rPr>
        <w:t> </w:t>
      </w:r>
      <w:r>
        <w:rPr>
          <w:sz w:val="20"/>
        </w:rPr>
        <w:t>setembro.</w:t>
      </w:r>
    </w:p>
    <w:p>
      <w:pPr>
        <w:pStyle w:val="BodyText"/>
      </w:pPr>
    </w:p>
    <w:p>
      <w:pPr>
        <w:pStyle w:val="ListParagraph"/>
        <w:numPr>
          <w:ilvl w:val="0"/>
          <w:numId w:val="12"/>
        </w:numPr>
        <w:tabs>
          <w:tab w:pos="1502" w:val="left" w:leader="none"/>
        </w:tabs>
        <w:spacing w:line="240" w:lineRule="auto" w:before="0" w:after="0"/>
        <w:ind w:left="1264" w:right="1706" w:firstLine="0"/>
        <w:jc w:val="both"/>
        <w:rPr>
          <w:sz w:val="20"/>
        </w:rPr>
      </w:pPr>
      <w:r>
        <w:rPr>
          <w:sz w:val="20"/>
        </w:rPr>
        <w:t>O obxecto do sistema orzamentario e contable é rexistrar todas as operacións de natureza orzamentaria, económica, financeira e patrimonial que se produzan, a través de estados e informes e reflectir a imaxe fiel do seu patrimonio, da súa situación financeira, dos seus resultados e da execución do seu</w:t>
      </w:r>
      <w:r>
        <w:rPr>
          <w:spacing w:val="-4"/>
          <w:sz w:val="20"/>
        </w:rPr>
        <w:t> </w:t>
      </w:r>
      <w:r>
        <w:rPr>
          <w:sz w:val="20"/>
        </w:rPr>
        <w:t>orzamento.</w:t>
      </w:r>
    </w:p>
    <w:p>
      <w:pPr>
        <w:pStyle w:val="BodyText"/>
      </w:pPr>
    </w:p>
    <w:p>
      <w:pPr>
        <w:pStyle w:val="Heading2"/>
      </w:pPr>
      <w:r>
        <w:rPr/>
        <w:t>Base 16ª.- Fins do sistema de xestión orzamentario e contable</w:t>
      </w:r>
    </w:p>
    <w:p>
      <w:pPr>
        <w:pStyle w:val="BodyText"/>
        <w:spacing w:before="7"/>
        <w:rPr>
          <w:b/>
        </w:rPr>
      </w:pPr>
      <w:r>
        <w:rPr/>
        <w:pict>
          <v:line style="position:absolute;mso-position-horizontal-relative:page;mso-position-vertical-relative:paragraph;z-index:1456;mso-wrap-distance-left:0;mso-wrap-distance-right:0" from="85.099998pt,14.0513pt" to="510.199998pt,14.0513pt" stroked="true" strokeweight=".5pt" strokecolor="#000000">
            <v:stroke dashstyle="solid"/>
            <w10:wrap type="topAndBottom"/>
          </v:line>
        </w:pict>
      </w:r>
    </w:p>
    <w:p>
      <w:pPr>
        <w:spacing w:before="71"/>
        <w:ind w:left="2707" w:right="3137" w:firstLine="0"/>
        <w:jc w:val="center"/>
        <w:rPr>
          <w:rFonts w:ascii="Times New Roman"/>
          <w:b/>
          <w:sz w:val="22"/>
        </w:rPr>
      </w:pPr>
      <w:r>
        <w:rPr>
          <w:rFonts w:ascii="Times New Roman"/>
          <w:b/>
          <w:sz w:val="22"/>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29"/>
        </w:rPr>
      </w:pPr>
    </w:p>
    <w:p>
      <w:pPr>
        <w:pStyle w:val="ListParagraph"/>
        <w:numPr>
          <w:ilvl w:val="0"/>
          <w:numId w:val="13"/>
        </w:numPr>
        <w:tabs>
          <w:tab w:pos="1502" w:val="left" w:leader="none"/>
        </w:tabs>
        <w:spacing w:line="240" w:lineRule="auto" w:before="94" w:after="0"/>
        <w:ind w:left="1264" w:right="1715" w:firstLine="0"/>
        <w:jc w:val="left"/>
        <w:rPr>
          <w:sz w:val="20"/>
        </w:rPr>
      </w:pPr>
      <w:r>
        <w:rPr>
          <w:sz w:val="20"/>
        </w:rPr>
        <w:t>Os fins do sistema contable municipal son os especificados no artigo 205 do TRLRFL e na regra 13 da ICAL 2013, que se pode desagregar</w:t>
      </w:r>
      <w:r>
        <w:rPr>
          <w:spacing w:val="-13"/>
          <w:sz w:val="20"/>
        </w:rPr>
        <w:t> </w:t>
      </w:r>
      <w:r>
        <w:rPr>
          <w:sz w:val="20"/>
        </w:rPr>
        <w:t>en:</w:t>
      </w:r>
    </w:p>
    <w:p>
      <w:pPr>
        <w:pStyle w:val="BodyText"/>
        <w:spacing w:before="11"/>
        <w:rPr>
          <w:sz w:val="19"/>
        </w:rPr>
      </w:pPr>
    </w:p>
    <w:p>
      <w:pPr>
        <w:pStyle w:val="ListParagraph"/>
        <w:numPr>
          <w:ilvl w:val="1"/>
          <w:numId w:val="13"/>
        </w:numPr>
        <w:tabs>
          <w:tab w:pos="2036" w:val="left" w:leader="none"/>
        </w:tabs>
        <w:spacing w:line="191" w:lineRule="exact" w:before="0" w:after="0"/>
        <w:ind w:left="2035" w:right="0" w:hanging="231"/>
        <w:jc w:val="left"/>
        <w:rPr>
          <w:sz w:val="20"/>
        </w:rPr>
      </w:pPr>
      <w:r>
        <w:rPr>
          <w:sz w:val="20"/>
        </w:rPr>
        <w:t>Fins de xestión:</w:t>
      </w:r>
    </w:p>
    <w:p>
      <w:pPr>
        <w:pStyle w:val="ListParagraph"/>
        <w:numPr>
          <w:ilvl w:val="2"/>
          <w:numId w:val="13"/>
        </w:numPr>
        <w:tabs>
          <w:tab w:pos="2679" w:val="left" w:leader="none"/>
          <w:tab w:pos="2680" w:val="left" w:leader="none"/>
        </w:tabs>
        <w:spacing w:line="194" w:lineRule="auto" w:before="22" w:after="0"/>
        <w:ind w:left="2344" w:right="1706" w:firstLine="0"/>
        <w:jc w:val="left"/>
        <w:rPr>
          <w:sz w:val="20"/>
        </w:rPr>
      </w:pPr>
      <w:r>
        <w:rPr>
          <w:sz w:val="20"/>
        </w:rPr>
        <w:t>subministrar información económica e financeira para a toma de decisións políticas e de</w:t>
      </w:r>
      <w:r>
        <w:rPr>
          <w:spacing w:val="-2"/>
          <w:sz w:val="20"/>
        </w:rPr>
        <w:t> </w:t>
      </w:r>
      <w:r>
        <w:rPr>
          <w:sz w:val="20"/>
        </w:rPr>
        <w:t>xestión</w:t>
      </w:r>
    </w:p>
    <w:p>
      <w:pPr>
        <w:pStyle w:val="ListParagraph"/>
        <w:numPr>
          <w:ilvl w:val="2"/>
          <w:numId w:val="13"/>
        </w:numPr>
        <w:tabs>
          <w:tab w:pos="2679" w:val="left" w:leader="none"/>
          <w:tab w:pos="2680" w:val="left" w:leader="none"/>
        </w:tabs>
        <w:spacing w:line="194" w:lineRule="auto" w:before="0" w:after="0"/>
        <w:ind w:left="2680" w:right="1824" w:hanging="336"/>
        <w:jc w:val="left"/>
        <w:rPr>
          <w:sz w:val="20"/>
        </w:rPr>
      </w:pPr>
      <w:r>
        <w:rPr>
          <w:sz w:val="20"/>
        </w:rPr>
        <w:t>establecer o balance da entidade: composición, situación e variacións e determinar os resultados</w:t>
      </w:r>
      <w:r>
        <w:rPr>
          <w:spacing w:val="0"/>
          <w:sz w:val="20"/>
        </w:rPr>
        <w:t> </w:t>
      </w:r>
      <w:r>
        <w:rPr>
          <w:sz w:val="20"/>
        </w:rPr>
        <w:t>económico-patrimoniais</w:t>
      </w:r>
    </w:p>
    <w:p>
      <w:pPr>
        <w:pStyle w:val="ListParagraph"/>
        <w:numPr>
          <w:ilvl w:val="2"/>
          <w:numId w:val="13"/>
        </w:numPr>
        <w:tabs>
          <w:tab w:pos="2679" w:val="left" w:leader="none"/>
          <w:tab w:pos="2680" w:val="left" w:leader="none"/>
        </w:tabs>
        <w:spacing w:line="194" w:lineRule="auto" w:before="0" w:after="0"/>
        <w:ind w:left="2344" w:right="1698" w:firstLine="0"/>
        <w:jc w:val="left"/>
        <w:rPr>
          <w:sz w:val="20"/>
        </w:rPr>
      </w:pPr>
      <w:r>
        <w:rPr>
          <w:sz w:val="20"/>
        </w:rPr>
        <w:t>determinar os resultados analíticos e o custo e rendemento dos servizos, facilitando</w:t>
      </w:r>
      <w:r>
        <w:rPr>
          <w:spacing w:val="17"/>
          <w:sz w:val="20"/>
        </w:rPr>
        <w:t> </w:t>
      </w:r>
      <w:r>
        <w:rPr>
          <w:sz w:val="20"/>
        </w:rPr>
        <w:t>información</w:t>
      </w:r>
      <w:r>
        <w:rPr>
          <w:spacing w:val="17"/>
          <w:sz w:val="20"/>
        </w:rPr>
        <w:t> </w:t>
      </w:r>
      <w:r>
        <w:rPr>
          <w:sz w:val="20"/>
        </w:rPr>
        <w:t>para</w:t>
      </w:r>
      <w:r>
        <w:rPr>
          <w:spacing w:val="17"/>
          <w:sz w:val="20"/>
        </w:rPr>
        <w:t> </w:t>
      </w:r>
      <w:r>
        <w:rPr>
          <w:sz w:val="20"/>
        </w:rPr>
        <w:t>a</w:t>
      </w:r>
      <w:r>
        <w:rPr>
          <w:spacing w:val="15"/>
          <w:sz w:val="20"/>
        </w:rPr>
        <w:t> </w:t>
      </w:r>
      <w:r>
        <w:rPr>
          <w:sz w:val="20"/>
        </w:rPr>
        <w:t>determinación</w:t>
      </w:r>
      <w:r>
        <w:rPr>
          <w:spacing w:val="20"/>
          <w:sz w:val="20"/>
        </w:rPr>
        <w:t> </w:t>
      </w:r>
      <w:r>
        <w:rPr>
          <w:sz w:val="20"/>
        </w:rPr>
        <w:t>do</w:t>
      </w:r>
      <w:r>
        <w:rPr>
          <w:spacing w:val="15"/>
          <w:sz w:val="20"/>
        </w:rPr>
        <w:t> </w:t>
      </w:r>
      <w:r>
        <w:rPr>
          <w:sz w:val="20"/>
        </w:rPr>
        <w:t>custo</w:t>
      </w:r>
      <w:r>
        <w:rPr>
          <w:spacing w:val="17"/>
          <w:sz w:val="20"/>
        </w:rPr>
        <w:t> </w:t>
      </w:r>
      <w:r>
        <w:rPr>
          <w:sz w:val="20"/>
        </w:rPr>
        <w:t>e</w:t>
      </w:r>
      <w:r>
        <w:rPr>
          <w:spacing w:val="17"/>
          <w:sz w:val="20"/>
        </w:rPr>
        <w:t> </w:t>
      </w:r>
      <w:r>
        <w:rPr>
          <w:sz w:val="20"/>
        </w:rPr>
        <w:t>rendemento</w:t>
      </w:r>
      <w:r>
        <w:rPr>
          <w:spacing w:val="20"/>
          <w:sz w:val="20"/>
        </w:rPr>
        <w:t> </w:t>
      </w:r>
      <w:r>
        <w:rPr>
          <w:sz w:val="20"/>
        </w:rPr>
        <w:t>dos</w:t>
      </w:r>
      <w:r>
        <w:rPr>
          <w:spacing w:val="20"/>
          <w:sz w:val="20"/>
        </w:rPr>
        <w:t> </w:t>
      </w:r>
      <w:r>
        <w:rPr>
          <w:sz w:val="20"/>
        </w:rPr>
        <w:t>servizos</w:t>
      </w:r>
    </w:p>
    <w:p>
      <w:pPr>
        <w:pStyle w:val="BodyText"/>
        <w:spacing w:line="190" w:lineRule="exact"/>
        <w:ind w:left="2343"/>
      </w:pPr>
      <w:r>
        <w:rPr/>
        <w:t>públicos.</w:t>
      </w:r>
    </w:p>
    <w:p>
      <w:pPr>
        <w:pStyle w:val="ListParagraph"/>
        <w:numPr>
          <w:ilvl w:val="2"/>
          <w:numId w:val="13"/>
        </w:numPr>
        <w:tabs>
          <w:tab w:pos="2679" w:val="left" w:leader="none"/>
          <w:tab w:pos="2680" w:val="left" w:leader="none"/>
        </w:tabs>
        <w:spacing w:line="343" w:lineRule="exact" w:before="0" w:after="0"/>
        <w:ind w:left="2344" w:right="0" w:firstLine="0"/>
        <w:jc w:val="left"/>
        <w:rPr>
          <w:sz w:val="20"/>
        </w:rPr>
      </w:pPr>
      <w:r>
        <w:rPr>
          <w:sz w:val="20"/>
        </w:rPr>
        <w:t>rexistrar a execución do orzamento e o resultado</w:t>
      </w:r>
      <w:r>
        <w:rPr>
          <w:spacing w:val="-9"/>
          <w:sz w:val="20"/>
        </w:rPr>
        <w:t> </w:t>
      </w:r>
      <w:r>
        <w:rPr>
          <w:sz w:val="20"/>
        </w:rPr>
        <w:t>orzamentario</w:t>
      </w:r>
    </w:p>
    <w:p>
      <w:pPr>
        <w:pStyle w:val="ListParagraph"/>
        <w:numPr>
          <w:ilvl w:val="2"/>
          <w:numId w:val="13"/>
        </w:numPr>
        <w:tabs>
          <w:tab w:pos="2679" w:val="left" w:leader="none"/>
          <w:tab w:pos="2680" w:val="left" w:leader="none"/>
        </w:tabs>
        <w:spacing w:line="313" w:lineRule="exact" w:before="0" w:after="0"/>
        <w:ind w:left="2344" w:right="0" w:firstLine="0"/>
        <w:jc w:val="left"/>
        <w:rPr>
          <w:sz w:val="20"/>
        </w:rPr>
      </w:pPr>
      <w:r>
        <w:rPr>
          <w:sz w:val="20"/>
        </w:rPr>
        <w:t>rexistrar os movementos e situación da</w:t>
      </w:r>
      <w:r>
        <w:rPr>
          <w:spacing w:val="-3"/>
          <w:sz w:val="20"/>
        </w:rPr>
        <w:t> </w:t>
      </w:r>
      <w:r>
        <w:rPr>
          <w:spacing w:val="-4"/>
          <w:sz w:val="20"/>
        </w:rPr>
        <w:t>Tesourería</w:t>
      </w:r>
    </w:p>
    <w:p>
      <w:pPr>
        <w:pStyle w:val="ListParagraph"/>
        <w:numPr>
          <w:ilvl w:val="2"/>
          <w:numId w:val="13"/>
        </w:numPr>
        <w:tabs>
          <w:tab w:pos="2679" w:val="left" w:leader="none"/>
          <w:tab w:pos="2680" w:val="left" w:leader="none"/>
        </w:tabs>
        <w:spacing w:line="194" w:lineRule="auto" w:before="0" w:after="0"/>
        <w:ind w:left="2344" w:right="1698" w:firstLine="0"/>
        <w:jc w:val="left"/>
        <w:rPr>
          <w:sz w:val="20"/>
        </w:rPr>
      </w:pPr>
      <w:r>
        <w:rPr>
          <w:sz w:val="20"/>
        </w:rPr>
        <w:t>posibilitar o inventario, o control do inmobilizado, o control do endebedamento</w:t>
      </w:r>
      <w:r>
        <w:rPr>
          <w:spacing w:val="-39"/>
          <w:sz w:val="20"/>
        </w:rPr>
        <w:t> </w:t>
      </w:r>
      <w:r>
        <w:rPr>
          <w:sz w:val="20"/>
        </w:rPr>
        <w:t>e o seguimento individualizado dos debedores e</w:t>
      </w:r>
      <w:r>
        <w:rPr>
          <w:spacing w:val="-6"/>
          <w:sz w:val="20"/>
        </w:rPr>
        <w:t> </w:t>
      </w:r>
      <w:r>
        <w:rPr>
          <w:sz w:val="20"/>
        </w:rPr>
        <w:t>acredores</w:t>
      </w:r>
    </w:p>
    <w:p>
      <w:pPr>
        <w:pStyle w:val="ListParagraph"/>
        <w:numPr>
          <w:ilvl w:val="1"/>
          <w:numId w:val="13"/>
        </w:numPr>
        <w:tabs>
          <w:tab w:pos="2036" w:val="left" w:leader="none"/>
        </w:tabs>
        <w:spacing w:line="191" w:lineRule="exact" w:before="0" w:after="0"/>
        <w:ind w:left="2035" w:right="0" w:hanging="231"/>
        <w:jc w:val="left"/>
        <w:rPr>
          <w:sz w:val="20"/>
        </w:rPr>
      </w:pPr>
      <w:r>
        <w:rPr>
          <w:sz w:val="20"/>
        </w:rPr>
        <w:t>Fins de control:</w:t>
      </w:r>
    </w:p>
    <w:p>
      <w:pPr>
        <w:pStyle w:val="ListParagraph"/>
        <w:numPr>
          <w:ilvl w:val="2"/>
          <w:numId w:val="13"/>
        </w:numPr>
        <w:tabs>
          <w:tab w:pos="2680" w:val="left" w:leader="none"/>
        </w:tabs>
        <w:spacing w:line="213" w:lineRule="auto" w:before="0" w:after="0"/>
        <w:ind w:left="2344" w:right="1699" w:firstLine="0"/>
        <w:jc w:val="both"/>
        <w:rPr>
          <w:sz w:val="20"/>
        </w:rPr>
      </w:pPr>
      <w:r>
        <w:rPr>
          <w:sz w:val="20"/>
        </w:rPr>
        <w:t>proporcionar os datos necesarios para a formación e rendición da conta xeral así como as contas, estados e doucmentos a remitir aos órganos de control externo</w:t>
      </w:r>
    </w:p>
    <w:p>
      <w:pPr>
        <w:pStyle w:val="ListParagraph"/>
        <w:numPr>
          <w:ilvl w:val="2"/>
          <w:numId w:val="13"/>
        </w:numPr>
        <w:tabs>
          <w:tab w:pos="2679" w:val="left" w:leader="none"/>
          <w:tab w:pos="2680" w:val="left" w:leader="none"/>
        </w:tabs>
        <w:spacing w:line="347" w:lineRule="exact" w:before="0" w:after="0"/>
        <w:ind w:left="2344" w:right="0" w:firstLine="0"/>
        <w:jc w:val="left"/>
        <w:rPr>
          <w:sz w:val="20"/>
        </w:rPr>
      </w:pPr>
      <w:r>
        <w:rPr>
          <w:sz w:val="20"/>
        </w:rPr>
        <w:t>posibilitar o exercicio dos controis de legalidade, financeiro e de</w:t>
      </w:r>
      <w:r>
        <w:rPr>
          <w:spacing w:val="-14"/>
          <w:sz w:val="20"/>
        </w:rPr>
        <w:t> </w:t>
      </w:r>
      <w:r>
        <w:rPr>
          <w:sz w:val="20"/>
        </w:rPr>
        <w:t>eficacia</w:t>
      </w:r>
    </w:p>
    <w:p>
      <w:pPr>
        <w:pStyle w:val="ListParagraph"/>
        <w:numPr>
          <w:ilvl w:val="1"/>
          <w:numId w:val="13"/>
        </w:numPr>
        <w:tabs>
          <w:tab w:pos="2026" w:val="left" w:leader="none"/>
        </w:tabs>
        <w:spacing w:line="161" w:lineRule="exact" w:before="0" w:after="0"/>
        <w:ind w:left="2025" w:right="0" w:hanging="221"/>
        <w:jc w:val="left"/>
        <w:rPr>
          <w:sz w:val="20"/>
        </w:rPr>
      </w:pPr>
      <w:r>
        <w:rPr>
          <w:sz w:val="20"/>
        </w:rPr>
        <w:t>Fins da análise e</w:t>
      </w:r>
      <w:r>
        <w:rPr>
          <w:spacing w:val="-4"/>
          <w:sz w:val="20"/>
        </w:rPr>
        <w:t> </w:t>
      </w:r>
      <w:r>
        <w:rPr>
          <w:sz w:val="20"/>
        </w:rPr>
        <w:t>divulgación:</w:t>
      </w:r>
    </w:p>
    <w:p>
      <w:pPr>
        <w:pStyle w:val="ListParagraph"/>
        <w:numPr>
          <w:ilvl w:val="2"/>
          <w:numId w:val="13"/>
        </w:numPr>
        <w:tabs>
          <w:tab w:pos="2884" w:val="left" w:leader="none"/>
        </w:tabs>
        <w:spacing w:line="213" w:lineRule="auto" w:before="0" w:after="0"/>
        <w:ind w:left="2884" w:right="1699" w:hanging="540"/>
        <w:jc w:val="both"/>
        <w:rPr>
          <w:sz w:val="20"/>
        </w:rPr>
      </w:pPr>
      <w:r>
        <w:rPr>
          <w:sz w:val="20"/>
        </w:rPr>
        <w:t>facilitar os datos e antecedentes que sexan necesarios para a confección</w:t>
      </w:r>
      <w:r>
        <w:rPr>
          <w:spacing w:val="-39"/>
          <w:sz w:val="20"/>
        </w:rPr>
        <w:t> </w:t>
      </w:r>
      <w:r>
        <w:rPr>
          <w:sz w:val="20"/>
        </w:rPr>
        <w:t>das contas nacionais das unidades que compoñen o sector das Administracións Públicas</w:t>
      </w:r>
    </w:p>
    <w:p>
      <w:pPr>
        <w:pStyle w:val="ListParagraph"/>
        <w:numPr>
          <w:ilvl w:val="2"/>
          <w:numId w:val="13"/>
        </w:numPr>
        <w:tabs>
          <w:tab w:pos="2883" w:val="left" w:leader="none"/>
          <w:tab w:pos="2884" w:val="left" w:leader="none"/>
          <w:tab w:pos="5189" w:val="left" w:leader="none"/>
          <w:tab w:pos="5741" w:val="left" w:leader="none"/>
          <w:tab w:pos="6460" w:val="left" w:leader="none"/>
          <w:tab w:pos="6945" w:val="left" w:leader="none"/>
          <w:tab w:pos="8062" w:val="left" w:leader="none"/>
          <w:tab w:pos="8547" w:val="left" w:leader="none"/>
          <w:tab w:pos="9654" w:val="left" w:leader="none"/>
        </w:tabs>
        <w:spacing w:line="194" w:lineRule="auto" w:before="0" w:after="0"/>
        <w:ind w:left="2884" w:right="1701" w:hanging="540"/>
        <w:jc w:val="left"/>
        <w:rPr>
          <w:sz w:val="20"/>
        </w:rPr>
      </w:pPr>
      <w:r>
        <w:rPr>
          <w:sz w:val="20"/>
        </w:rPr>
        <w:t>facilitar a información necesaria para a confección das estadísticas económico-financieiras</w:t>
        <w:tab/>
        <w:t>por</w:t>
        <w:tab/>
        <w:t>parte</w:t>
        <w:tab/>
        <w:t>do</w:t>
        <w:tab/>
        <w:t>Ministerio</w:t>
        <w:tab/>
        <w:t>de</w:t>
        <w:tab/>
        <w:t>Hacienda</w:t>
        <w:tab/>
        <w:t>y</w:t>
      </w:r>
    </w:p>
    <w:p>
      <w:pPr>
        <w:pStyle w:val="BodyText"/>
        <w:spacing w:line="191" w:lineRule="exact"/>
        <w:ind w:left="2884"/>
      </w:pPr>
      <w:r>
        <w:rPr/>
        <w:t>Administraciones Públicas.</w:t>
      </w:r>
    </w:p>
    <w:p>
      <w:pPr>
        <w:pStyle w:val="ListParagraph"/>
        <w:numPr>
          <w:ilvl w:val="2"/>
          <w:numId w:val="13"/>
        </w:numPr>
        <w:tabs>
          <w:tab w:pos="2883" w:val="left" w:leader="none"/>
          <w:tab w:pos="2884" w:val="left" w:leader="none"/>
        </w:tabs>
        <w:spacing w:line="194" w:lineRule="auto" w:before="1" w:after="0"/>
        <w:ind w:left="2884" w:right="1701" w:hanging="540"/>
        <w:jc w:val="left"/>
        <w:rPr>
          <w:sz w:val="20"/>
        </w:rPr>
      </w:pPr>
      <w:r>
        <w:rPr/>
        <w:drawing>
          <wp:anchor distT="0" distB="0" distL="0" distR="0" allowOverlap="1" layoutInCell="1" locked="0" behindDoc="0" simplePos="0" relativeHeight="1552">
            <wp:simplePos x="0" y="0"/>
            <wp:positionH relativeFrom="page">
              <wp:posOffset>6871850</wp:posOffset>
            </wp:positionH>
            <wp:positionV relativeFrom="paragraph">
              <wp:posOffset>230800</wp:posOffset>
            </wp:positionV>
            <wp:extent cx="328070" cy="3911600"/>
            <wp:effectExtent l="0" t="0" r="0" b="0"/>
            <wp:wrapNone/>
            <wp:docPr id="19" name="image3.png" descr=""/>
            <wp:cNvGraphicFramePr>
              <a:graphicFrameLocks noChangeAspect="1"/>
            </wp:cNvGraphicFramePr>
            <a:graphic>
              <a:graphicData uri="http://schemas.openxmlformats.org/drawingml/2006/picture">
                <pic:pic>
                  <pic:nvPicPr>
                    <pic:cNvPr id="20"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subministrar información de utilidade a asociacións, institucións, empresas e cidadáns en</w:t>
      </w:r>
      <w:r>
        <w:rPr>
          <w:spacing w:val="0"/>
          <w:sz w:val="20"/>
        </w:rPr>
        <w:t> </w:t>
      </w:r>
      <w:r>
        <w:rPr>
          <w:sz w:val="20"/>
        </w:rPr>
        <w:t>xeral.</w:t>
      </w:r>
    </w:p>
    <w:p>
      <w:pPr>
        <w:pStyle w:val="BodyText"/>
        <w:spacing w:before="9"/>
      </w:pPr>
    </w:p>
    <w:p>
      <w:pPr>
        <w:pStyle w:val="Heading2"/>
        <w:ind w:right="1702"/>
        <w:jc w:val="left"/>
      </w:pPr>
      <w:r>
        <w:rPr/>
        <w:pict>
          <v:shape style="position:absolute;margin-left:567.568359pt;margin-top:15.86932pt;width:14.75pt;height:272.75pt;mso-position-horizontal-relative:page;mso-position-vertical-relative:paragraph;z-index:1576"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7 de 27</w:t>
                  </w:r>
                </w:p>
              </w:txbxContent>
            </v:textbox>
            <w10:wrap type="none"/>
          </v:shape>
        </w:pict>
      </w:r>
      <w:r>
        <w:rPr/>
        <w:t>Base 17ª.- Fases na xestión do estado de gastos e órgano competente para a súa aprobación</w:t>
      </w:r>
    </w:p>
    <w:p>
      <w:pPr>
        <w:pStyle w:val="BodyText"/>
        <w:rPr>
          <w:b/>
        </w:rPr>
      </w:pPr>
    </w:p>
    <w:p>
      <w:pPr>
        <w:pStyle w:val="ListParagraph"/>
        <w:numPr>
          <w:ilvl w:val="0"/>
          <w:numId w:val="14"/>
        </w:numPr>
        <w:tabs>
          <w:tab w:pos="1488" w:val="left" w:leader="none"/>
        </w:tabs>
        <w:spacing w:line="240" w:lineRule="auto" w:before="0" w:after="0"/>
        <w:ind w:left="1264" w:right="1709" w:firstLine="0"/>
        <w:jc w:val="left"/>
        <w:rPr>
          <w:sz w:val="20"/>
        </w:rPr>
      </w:pPr>
      <w:r>
        <w:rPr>
          <w:sz w:val="20"/>
        </w:rPr>
        <w:t>A xestión dos créditos incluídos no estado de gastos do orzamento realizarase nas seguintes fases:</w:t>
      </w:r>
    </w:p>
    <w:p>
      <w:pPr>
        <w:pStyle w:val="BodyText"/>
        <w:spacing w:before="11"/>
        <w:rPr>
          <w:sz w:val="19"/>
        </w:rPr>
      </w:pPr>
    </w:p>
    <w:p>
      <w:pPr>
        <w:pStyle w:val="ListParagraph"/>
        <w:numPr>
          <w:ilvl w:val="1"/>
          <w:numId w:val="14"/>
        </w:numPr>
        <w:tabs>
          <w:tab w:pos="1984" w:val="left" w:leader="none"/>
        </w:tabs>
        <w:spacing w:line="240" w:lineRule="auto" w:before="0" w:after="0"/>
        <w:ind w:left="1984" w:right="1702" w:hanging="360"/>
        <w:jc w:val="both"/>
        <w:rPr>
          <w:sz w:val="20"/>
        </w:rPr>
      </w:pPr>
      <w:r>
        <w:rPr>
          <w:sz w:val="20"/>
        </w:rPr>
        <w:t>Autorización do gasto: É o acto mediante o que se acorda a realización dun gasto determinado, por unha contía certa ou aproximada, reservando para tal fin a totalidade ou</w:t>
      </w:r>
      <w:r>
        <w:rPr>
          <w:spacing w:val="-4"/>
          <w:sz w:val="20"/>
        </w:rPr>
        <w:t> </w:t>
      </w:r>
      <w:r>
        <w:rPr>
          <w:sz w:val="20"/>
        </w:rPr>
        <w:t>parte</w:t>
      </w:r>
      <w:r>
        <w:rPr>
          <w:spacing w:val="-5"/>
          <w:sz w:val="20"/>
        </w:rPr>
        <w:t> </w:t>
      </w:r>
      <w:r>
        <w:rPr>
          <w:sz w:val="20"/>
        </w:rPr>
        <w:t>dun</w:t>
      </w:r>
      <w:r>
        <w:rPr>
          <w:spacing w:val="-4"/>
          <w:sz w:val="20"/>
        </w:rPr>
        <w:t> </w:t>
      </w:r>
      <w:r>
        <w:rPr>
          <w:sz w:val="20"/>
        </w:rPr>
        <w:t>crédito</w:t>
      </w:r>
      <w:r>
        <w:rPr>
          <w:spacing w:val="-4"/>
          <w:sz w:val="20"/>
        </w:rPr>
        <w:t> </w:t>
      </w:r>
      <w:r>
        <w:rPr>
          <w:sz w:val="20"/>
        </w:rPr>
        <w:t>orzamentario.</w:t>
      </w:r>
      <w:r>
        <w:rPr>
          <w:spacing w:val="-4"/>
          <w:sz w:val="20"/>
        </w:rPr>
        <w:t> </w:t>
      </w:r>
      <w:r>
        <w:rPr>
          <w:sz w:val="20"/>
        </w:rPr>
        <w:t>Con</w:t>
      </w:r>
      <w:r>
        <w:rPr>
          <w:spacing w:val="-4"/>
          <w:sz w:val="20"/>
        </w:rPr>
        <w:t> </w:t>
      </w:r>
      <w:r>
        <w:rPr>
          <w:sz w:val="20"/>
        </w:rPr>
        <w:t>carácter</w:t>
      </w:r>
      <w:r>
        <w:rPr>
          <w:spacing w:val="-3"/>
          <w:sz w:val="20"/>
        </w:rPr>
        <w:t> </w:t>
      </w:r>
      <w:r>
        <w:rPr>
          <w:sz w:val="20"/>
        </w:rPr>
        <w:t>previo</w:t>
      </w:r>
      <w:r>
        <w:rPr>
          <w:spacing w:val="-5"/>
          <w:sz w:val="20"/>
        </w:rPr>
        <w:t> </w:t>
      </w:r>
      <w:r>
        <w:rPr>
          <w:sz w:val="20"/>
        </w:rPr>
        <w:t>a</w:t>
      </w:r>
      <w:r>
        <w:rPr>
          <w:spacing w:val="-5"/>
          <w:sz w:val="20"/>
        </w:rPr>
        <w:t> </w:t>
      </w:r>
      <w:r>
        <w:rPr>
          <w:sz w:val="20"/>
        </w:rPr>
        <w:t>aprobación</w:t>
      </w:r>
      <w:r>
        <w:rPr>
          <w:spacing w:val="-4"/>
          <w:sz w:val="20"/>
        </w:rPr>
        <w:t> </w:t>
      </w:r>
      <w:r>
        <w:rPr>
          <w:sz w:val="20"/>
        </w:rPr>
        <w:t>do</w:t>
      </w:r>
      <w:r>
        <w:rPr>
          <w:spacing w:val="-5"/>
          <w:sz w:val="20"/>
        </w:rPr>
        <w:t> </w:t>
      </w:r>
      <w:r>
        <w:rPr>
          <w:sz w:val="20"/>
        </w:rPr>
        <w:t>gasto</w:t>
      </w:r>
      <w:r>
        <w:rPr>
          <w:spacing w:val="-5"/>
          <w:sz w:val="20"/>
        </w:rPr>
        <w:t> </w:t>
      </w:r>
      <w:r>
        <w:rPr>
          <w:sz w:val="20"/>
        </w:rPr>
        <w:t>poderase realizar a retención de crédito</w:t>
      </w:r>
      <w:r>
        <w:rPr>
          <w:spacing w:val="-3"/>
          <w:sz w:val="20"/>
        </w:rPr>
        <w:t> </w:t>
      </w:r>
      <w:r>
        <w:rPr>
          <w:sz w:val="20"/>
        </w:rPr>
        <w:t>correspondente.</w:t>
      </w:r>
    </w:p>
    <w:p>
      <w:pPr>
        <w:pStyle w:val="ListParagraph"/>
        <w:numPr>
          <w:ilvl w:val="1"/>
          <w:numId w:val="14"/>
        </w:numPr>
        <w:tabs>
          <w:tab w:pos="1984" w:val="left" w:leader="none"/>
        </w:tabs>
        <w:spacing w:line="240" w:lineRule="auto" w:before="0" w:after="0"/>
        <w:ind w:left="1984" w:right="1701" w:hanging="360"/>
        <w:jc w:val="both"/>
        <w:rPr>
          <w:sz w:val="20"/>
        </w:rPr>
      </w:pPr>
      <w:r>
        <w:rPr>
          <w:sz w:val="20"/>
        </w:rPr>
        <w:t>Disposición ou compromiso do gasto: É o acto polo que se acorda a realización de gastos previamente autorizados, por un importe exactamente determinado. Constitúe un acto de relevancia xurídica para con terceiros, obrigando ao Concello á súa execución.</w:t>
      </w:r>
    </w:p>
    <w:p>
      <w:pPr>
        <w:pStyle w:val="ListParagraph"/>
        <w:numPr>
          <w:ilvl w:val="1"/>
          <w:numId w:val="14"/>
        </w:numPr>
        <w:tabs>
          <w:tab w:pos="1984" w:val="left" w:leader="none"/>
        </w:tabs>
        <w:spacing w:line="240" w:lineRule="auto" w:before="0" w:after="0"/>
        <w:ind w:left="1984" w:right="1697" w:hanging="360"/>
        <w:jc w:val="both"/>
        <w:rPr>
          <w:sz w:val="20"/>
        </w:rPr>
      </w:pPr>
      <w:r>
        <w:rPr>
          <w:sz w:val="20"/>
        </w:rPr>
        <w:t>Recoñecemento e liquidación da obriga: É o acto mediante o que se declara a existencia dun crédito esixible contra o concello, derivado dun gasto autorizado e comprometido.</w:t>
      </w:r>
    </w:p>
    <w:p>
      <w:pPr>
        <w:pStyle w:val="ListParagraph"/>
        <w:numPr>
          <w:ilvl w:val="1"/>
          <w:numId w:val="14"/>
        </w:numPr>
        <w:tabs>
          <w:tab w:pos="1984" w:val="left" w:leader="none"/>
        </w:tabs>
        <w:spacing w:line="240" w:lineRule="auto" w:before="0" w:after="0"/>
        <w:ind w:left="1984" w:right="1700" w:hanging="360"/>
        <w:jc w:val="both"/>
        <w:rPr>
          <w:sz w:val="20"/>
        </w:rPr>
      </w:pPr>
      <w:r>
        <w:rPr>
          <w:sz w:val="20"/>
        </w:rPr>
        <w:t>Ordenación do pagamento: É o acto mediante o que o ordenador de pagamentos, existindo previamente unha obriga recoñecida e liquidada, expide a correspondente orde de pagamento contra a </w:t>
      </w:r>
      <w:r>
        <w:rPr>
          <w:spacing w:val="-4"/>
          <w:sz w:val="20"/>
        </w:rPr>
        <w:t>Tesouraría</w:t>
      </w:r>
      <w:r>
        <w:rPr>
          <w:spacing w:val="-7"/>
          <w:sz w:val="20"/>
        </w:rPr>
        <w:t> </w:t>
      </w:r>
      <w:r>
        <w:rPr>
          <w:sz w:val="20"/>
        </w:rPr>
        <w:t>municipal.</w:t>
      </w:r>
    </w:p>
    <w:p>
      <w:pPr>
        <w:pStyle w:val="BodyText"/>
        <w:spacing w:before="2"/>
        <w:rPr>
          <w:sz w:val="13"/>
        </w:rPr>
      </w:pPr>
      <w:r>
        <w:rPr/>
        <w:pict>
          <v:line style="position:absolute;mso-position-horizontal-relative:page;mso-position-vertical-relative:paragraph;z-index:1528;mso-wrap-distance-left:0;mso-wrap-distance-right:0" from="85.099998pt,9.776324pt" to="510.199998pt,9.776324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21"/>
        </w:rPr>
      </w:pPr>
    </w:p>
    <w:p>
      <w:pPr>
        <w:pStyle w:val="Heading2"/>
        <w:spacing w:before="1"/>
        <w:ind w:left="1264"/>
        <w:jc w:val="left"/>
      </w:pPr>
      <w:r>
        <w:rPr/>
        <w:t>Base 18ª.- Acumulación de fases de gasto</w:t>
      </w:r>
    </w:p>
    <w:p>
      <w:pPr>
        <w:pStyle w:val="BodyText"/>
        <w:rPr>
          <w:b/>
        </w:rPr>
      </w:pPr>
    </w:p>
    <w:p>
      <w:pPr>
        <w:pStyle w:val="ListParagraph"/>
        <w:numPr>
          <w:ilvl w:val="0"/>
          <w:numId w:val="15"/>
        </w:numPr>
        <w:tabs>
          <w:tab w:pos="1496" w:val="left" w:leader="none"/>
        </w:tabs>
        <w:spacing w:line="240" w:lineRule="auto" w:before="0" w:after="0"/>
        <w:ind w:left="1264" w:right="1709" w:firstLine="0"/>
        <w:jc w:val="both"/>
        <w:rPr>
          <w:sz w:val="20"/>
        </w:rPr>
      </w:pPr>
      <w:r>
        <w:rPr>
          <w:sz w:val="20"/>
        </w:rPr>
        <w:t>De conformidade co disposto no artigo 184 do TRLRFL e nos artigos 67 e 68 RD 500/1990, poderanse acumular as fases de aprobación e disposición do gasto nun só acto administrativo, nos seguintes</w:t>
      </w:r>
      <w:r>
        <w:rPr>
          <w:spacing w:val="0"/>
          <w:sz w:val="20"/>
        </w:rPr>
        <w:t> </w:t>
      </w:r>
      <w:r>
        <w:rPr>
          <w:sz w:val="20"/>
        </w:rPr>
        <w:t>supostos:</w:t>
      </w:r>
    </w:p>
    <w:p>
      <w:pPr>
        <w:pStyle w:val="BodyText"/>
        <w:spacing w:before="11"/>
        <w:rPr>
          <w:sz w:val="19"/>
        </w:rPr>
      </w:pPr>
    </w:p>
    <w:p>
      <w:pPr>
        <w:pStyle w:val="ListParagraph"/>
        <w:numPr>
          <w:ilvl w:val="1"/>
          <w:numId w:val="15"/>
        </w:numPr>
        <w:tabs>
          <w:tab w:pos="1984" w:val="left" w:leader="none"/>
        </w:tabs>
        <w:spacing w:line="240" w:lineRule="auto" w:before="0" w:after="0"/>
        <w:ind w:left="1984" w:right="1703" w:hanging="360"/>
        <w:jc w:val="both"/>
        <w:rPr>
          <w:sz w:val="20"/>
        </w:rPr>
      </w:pPr>
      <w:r>
        <w:rPr>
          <w:sz w:val="20"/>
        </w:rPr>
        <w:t>Expedientes de gastos relativos a contratos menores de obras, de subministración, e servizos cando se tramiten a través do procedemento de Propostas de Gasto establecéndose o réxime de tramitación das mesmas que se indica de</w:t>
      </w:r>
      <w:r>
        <w:rPr>
          <w:spacing w:val="-22"/>
          <w:sz w:val="20"/>
        </w:rPr>
        <w:t> </w:t>
      </w:r>
      <w:r>
        <w:rPr>
          <w:sz w:val="20"/>
        </w:rPr>
        <w:t>seguido:</w:t>
      </w:r>
    </w:p>
    <w:p>
      <w:pPr>
        <w:pStyle w:val="BodyText"/>
      </w:pPr>
    </w:p>
    <w:p>
      <w:pPr>
        <w:pStyle w:val="ListParagraph"/>
        <w:numPr>
          <w:ilvl w:val="1"/>
          <w:numId w:val="16"/>
        </w:numPr>
        <w:tabs>
          <w:tab w:pos="1696" w:val="left" w:leader="none"/>
        </w:tabs>
        <w:spacing w:line="240" w:lineRule="auto" w:before="0" w:after="0"/>
        <w:ind w:left="1264" w:right="1702" w:firstLine="0"/>
        <w:jc w:val="both"/>
        <w:rPr>
          <w:sz w:val="20"/>
        </w:rPr>
      </w:pPr>
      <w:r>
        <w:rPr>
          <w:spacing w:val="-7"/>
          <w:sz w:val="20"/>
        </w:rPr>
        <w:t>Todo </w:t>
      </w:r>
      <w:r>
        <w:rPr>
          <w:sz w:val="20"/>
        </w:rPr>
        <w:t>centro xestor que pretenda a realización dun gasto orzamentario deberá elaborar unha Proposta de gasto previa á realización do mesmo (agás nos contratos menores distintos de obra, nos que só será obrigatoria a formulación de Proposta de Gasto cando o valor estimado</w:t>
      </w:r>
      <w:r>
        <w:rPr>
          <w:spacing w:val="-5"/>
          <w:sz w:val="20"/>
        </w:rPr>
        <w:t> </w:t>
      </w:r>
      <w:r>
        <w:rPr>
          <w:sz w:val="20"/>
        </w:rPr>
        <w:t>sexa</w:t>
      </w:r>
      <w:r>
        <w:rPr>
          <w:spacing w:val="-4"/>
          <w:sz w:val="20"/>
        </w:rPr>
        <w:t> </w:t>
      </w:r>
      <w:r>
        <w:rPr>
          <w:sz w:val="20"/>
        </w:rPr>
        <w:t>de</w:t>
      </w:r>
      <w:r>
        <w:rPr>
          <w:spacing w:val="-5"/>
          <w:sz w:val="20"/>
        </w:rPr>
        <w:t> </w:t>
      </w:r>
      <w:r>
        <w:rPr>
          <w:sz w:val="20"/>
        </w:rPr>
        <w:t>3.000,00</w:t>
      </w:r>
      <w:r>
        <w:rPr>
          <w:spacing w:val="-3"/>
          <w:sz w:val="20"/>
        </w:rPr>
        <w:t> </w:t>
      </w:r>
      <w:r>
        <w:rPr>
          <w:sz w:val="20"/>
        </w:rPr>
        <w:t>€</w:t>
      </w:r>
      <w:r>
        <w:rPr>
          <w:spacing w:val="-4"/>
          <w:sz w:val="20"/>
        </w:rPr>
        <w:t> </w:t>
      </w:r>
      <w:r>
        <w:rPr>
          <w:sz w:val="20"/>
        </w:rPr>
        <w:t>ou</w:t>
      </w:r>
      <w:r>
        <w:rPr>
          <w:spacing w:val="-4"/>
          <w:sz w:val="20"/>
        </w:rPr>
        <w:t> </w:t>
      </w:r>
      <w:r>
        <w:rPr>
          <w:sz w:val="20"/>
        </w:rPr>
        <w:t>superior),</w:t>
      </w:r>
      <w:r>
        <w:rPr>
          <w:spacing w:val="-4"/>
          <w:sz w:val="20"/>
        </w:rPr>
        <w:t> </w:t>
      </w:r>
      <w:r>
        <w:rPr>
          <w:sz w:val="20"/>
        </w:rPr>
        <w:t>que</w:t>
      </w:r>
      <w:r>
        <w:rPr>
          <w:spacing w:val="-5"/>
          <w:sz w:val="20"/>
        </w:rPr>
        <w:t> </w:t>
      </w:r>
      <w:r>
        <w:rPr>
          <w:sz w:val="20"/>
        </w:rPr>
        <w:t>deberá</w:t>
      </w:r>
      <w:r>
        <w:rPr>
          <w:spacing w:val="-4"/>
          <w:sz w:val="20"/>
        </w:rPr>
        <w:t> </w:t>
      </w:r>
      <w:r>
        <w:rPr>
          <w:sz w:val="20"/>
        </w:rPr>
        <w:t>conter</w:t>
      </w:r>
      <w:r>
        <w:rPr>
          <w:spacing w:val="-1"/>
          <w:sz w:val="20"/>
        </w:rPr>
        <w:t> </w:t>
      </w:r>
      <w:r>
        <w:rPr>
          <w:sz w:val="20"/>
        </w:rPr>
        <w:t>como</w:t>
      </w:r>
      <w:r>
        <w:rPr>
          <w:spacing w:val="-5"/>
          <w:sz w:val="20"/>
        </w:rPr>
        <w:t> </w:t>
      </w:r>
      <w:r>
        <w:rPr>
          <w:sz w:val="20"/>
        </w:rPr>
        <w:t>mínimo</w:t>
      </w:r>
      <w:r>
        <w:rPr>
          <w:spacing w:val="-6"/>
          <w:sz w:val="20"/>
        </w:rPr>
        <w:t> </w:t>
      </w:r>
      <w:r>
        <w:rPr>
          <w:sz w:val="20"/>
        </w:rPr>
        <w:t>os</w:t>
      </w:r>
      <w:r>
        <w:rPr>
          <w:spacing w:val="-2"/>
          <w:sz w:val="20"/>
        </w:rPr>
        <w:t> </w:t>
      </w:r>
      <w:r>
        <w:rPr>
          <w:sz w:val="20"/>
        </w:rPr>
        <w:t>seguintes</w:t>
      </w:r>
      <w:r>
        <w:rPr>
          <w:spacing w:val="-4"/>
          <w:sz w:val="20"/>
        </w:rPr>
        <w:t> </w:t>
      </w:r>
      <w:r>
        <w:rPr>
          <w:sz w:val="20"/>
        </w:rPr>
        <w:t>datos:</w:t>
      </w:r>
    </w:p>
    <w:p>
      <w:pPr>
        <w:pStyle w:val="ListParagraph"/>
        <w:numPr>
          <w:ilvl w:val="2"/>
          <w:numId w:val="16"/>
        </w:numPr>
        <w:tabs>
          <w:tab w:pos="1830" w:val="left" w:leader="none"/>
        </w:tabs>
        <w:spacing w:line="272" w:lineRule="exact" w:before="0" w:after="0"/>
        <w:ind w:left="1548" w:right="0" w:firstLine="0"/>
        <w:jc w:val="both"/>
        <w:rPr>
          <w:sz w:val="20"/>
        </w:rPr>
      </w:pPr>
      <w:r>
        <w:rPr>
          <w:sz w:val="20"/>
        </w:rPr>
        <w:t>Departamento solicitante.</w:t>
      </w:r>
    </w:p>
    <w:p>
      <w:pPr>
        <w:pStyle w:val="ListParagraph"/>
        <w:numPr>
          <w:ilvl w:val="2"/>
          <w:numId w:val="16"/>
        </w:numPr>
        <w:tabs>
          <w:tab w:pos="1830" w:val="left" w:leader="none"/>
        </w:tabs>
        <w:spacing w:line="240" w:lineRule="auto" w:before="2" w:after="0"/>
        <w:ind w:left="1548" w:right="0" w:firstLine="0"/>
        <w:jc w:val="both"/>
        <w:rPr>
          <w:sz w:val="20"/>
        </w:rPr>
      </w:pPr>
      <w:r>
        <w:rPr>
          <w:sz w:val="20"/>
        </w:rPr>
        <w:t>Descripción clara do gasto a</w:t>
      </w:r>
      <w:r>
        <w:rPr>
          <w:spacing w:val="-5"/>
          <w:sz w:val="20"/>
        </w:rPr>
        <w:t> </w:t>
      </w:r>
      <w:r>
        <w:rPr>
          <w:sz w:val="20"/>
        </w:rPr>
        <w:t>efectuar.</w:t>
      </w:r>
    </w:p>
    <w:p>
      <w:pPr>
        <w:pStyle w:val="ListParagraph"/>
        <w:numPr>
          <w:ilvl w:val="2"/>
          <w:numId w:val="16"/>
        </w:numPr>
        <w:tabs>
          <w:tab w:pos="1830" w:val="left" w:leader="none"/>
        </w:tabs>
        <w:spacing w:line="240" w:lineRule="auto" w:before="0" w:after="0"/>
        <w:ind w:left="1548" w:right="0" w:firstLine="0"/>
        <w:jc w:val="both"/>
        <w:rPr>
          <w:sz w:val="20"/>
        </w:rPr>
      </w:pPr>
      <w:r>
        <w:rPr>
          <w:sz w:val="20"/>
        </w:rPr>
        <w:t>Importe (co IVE correspondente, de ser o caso), do gasto</w:t>
      </w:r>
      <w:r>
        <w:rPr>
          <w:spacing w:val="-14"/>
          <w:sz w:val="20"/>
        </w:rPr>
        <w:t> </w:t>
      </w:r>
      <w:r>
        <w:rPr>
          <w:sz w:val="20"/>
        </w:rPr>
        <w:t>solicitado.</w:t>
      </w:r>
    </w:p>
    <w:p>
      <w:pPr>
        <w:pStyle w:val="ListParagraph"/>
        <w:numPr>
          <w:ilvl w:val="2"/>
          <w:numId w:val="16"/>
        </w:numPr>
        <w:tabs>
          <w:tab w:pos="1830" w:val="left" w:leader="none"/>
        </w:tabs>
        <w:spacing w:line="240" w:lineRule="auto" w:before="2" w:after="0"/>
        <w:ind w:left="1548" w:right="0" w:firstLine="0"/>
        <w:jc w:val="both"/>
        <w:rPr>
          <w:sz w:val="20"/>
        </w:rPr>
      </w:pPr>
      <w:r>
        <w:rPr>
          <w:sz w:val="20"/>
        </w:rPr>
        <w:t>Razón social ou nome completo do terceiro que efectuará a</w:t>
      </w:r>
      <w:r>
        <w:rPr>
          <w:spacing w:val="-10"/>
          <w:sz w:val="20"/>
        </w:rPr>
        <w:t> </w:t>
      </w:r>
      <w:r>
        <w:rPr>
          <w:sz w:val="20"/>
        </w:rPr>
        <w:t>prestación.</w:t>
      </w:r>
    </w:p>
    <w:p>
      <w:pPr>
        <w:pStyle w:val="ListParagraph"/>
        <w:numPr>
          <w:ilvl w:val="2"/>
          <w:numId w:val="16"/>
        </w:numPr>
        <w:tabs>
          <w:tab w:pos="1830" w:val="left" w:leader="none"/>
        </w:tabs>
        <w:spacing w:line="240" w:lineRule="auto" w:before="0" w:after="0"/>
        <w:ind w:left="1548" w:right="0" w:firstLine="0"/>
        <w:jc w:val="both"/>
        <w:rPr>
          <w:sz w:val="20"/>
        </w:rPr>
      </w:pPr>
      <w:r>
        <w:rPr>
          <w:sz w:val="20"/>
        </w:rPr>
        <w:t>NIF ou CIF do terceiro.</w:t>
      </w:r>
    </w:p>
    <w:p>
      <w:pPr>
        <w:pStyle w:val="ListParagraph"/>
        <w:numPr>
          <w:ilvl w:val="2"/>
          <w:numId w:val="16"/>
        </w:numPr>
        <w:tabs>
          <w:tab w:pos="1830" w:val="left" w:leader="none"/>
        </w:tabs>
        <w:spacing w:line="240" w:lineRule="auto" w:before="2" w:after="0"/>
        <w:ind w:left="1548" w:right="0" w:firstLine="0"/>
        <w:jc w:val="both"/>
        <w:rPr>
          <w:sz w:val="20"/>
        </w:rPr>
      </w:pPr>
      <w:r>
        <w:rPr>
          <w:sz w:val="20"/>
        </w:rPr>
        <w:t>Sinatura do empregado público peticionario da prestación (de ser o</w:t>
      </w:r>
      <w:r>
        <w:rPr>
          <w:spacing w:val="-14"/>
          <w:sz w:val="20"/>
        </w:rPr>
        <w:t> </w:t>
      </w:r>
      <w:r>
        <w:rPr>
          <w:sz w:val="20"/>
        </w:rPr>
        <w:t>caso).</w:t>
      </w:r>
    </w:p>
    <w:p>
      <w:pPr>
        <w:pStyle w:val="ListParagraph"/>
        <w:numPr>
          <w:ilvl w:val="2"/>
          <w:numId w:val="16"/>
        </w:numPr>
        <w:tabs>
          <w:tab w:pos="1830" w:val="left" w:leader="none"/>
        </w:tabs>
        <w:spacing w:line="240" w:lineRule="auto" w:before="0" w:after="0"/>
        <w:ind w:left="1548" w:right="0" w:firstLine="0"/>
        <w:jc w:val="both"/>
        <w:rPr>
          <w:sz w:val="20"/>
        </w:rPr>
      </w:pPr>
      <w:r>
        <w:rPr>
          <w:sz w:val="20"/>
        </w:rPr>
        <w:t>Conformidade do Concelleiro de Área correspondente (de ser o</w:t>
      </w:r>
      <w:r>
        <w:rPr>
          <w:spacing w:val="-11"/>
          <w:sz w:val="20"/>
        </w:rPr>
        <w:t> </w:t>
      </w:r>
      <w:r>
        <w:rPr>
          <w:sz w:val="20"/>
        </w:rPr>
        <w:t>caso)</w:t>
      </w:r>
    </w:p>
    <w:p>
      <w:pPr>
        <w:pStyle w:val="ListParagraph"/>
        <w:numPr>
          <w:ilvl w:val="2"/>
          <w:numId w:val="16"/>
        </w:numPr>
        <w:tabs>
          <w:tab w:pos="1830" w:val="left" w:leader="none"/>
        </w:tabs>
        <w:spacing w:line="256" w:lineRule="auto" w:before="2" w:after="0"/>
        <w:ind w:left="1548" w:right="1704" w:firstLine="0"/>
        <w:jc w:val="left"/>
        <w:rPr>
          <w:sz w:val="20"/>
        </w:rPr>
      </w:pPr>
      <w:r>
        <w:rPr>
          <w:sz w:val="20"/>
        </w:rPr>
        <w:t>Conformidade da Alcaldía (ou sinatura da Alcaldía, no caso de que sexa a Proposta </w:t>
      </w:r>
      <w:r>
        <w:rPr>
          <w:spacing w:val="-27"/>
          <w:sz w:val="20"/>
        </w:rPr>
        <w:t>sexa </w:t>
      </w:r>
      <w:r>
        <w:rPr>
          <w:sz w:val="20"/>
        </w:rPr>
        <w:t>formulada por</w:t>
      </w:r>
      <w:r>
        <w:rPr>
          <w:spacing w:val="-2"/>
          <w:sz w:val="20"/>
        </w:rPr>
        <w:t> </w:t>
      </w:r>
      <w:r>
        <w:rPr>
          <w:sz w:val="20"/>
        </w:rPr>
        <w:t>éste)</w:t>
      </w:r>
    </w:p>
    <w:p>
      <w:pPr>
        <w:pStyle w:val="ListParagraph"/>
        <w:numPr>
          <w:ilvl w:val="2"/>
          <w:numId w:val="16"/>
        </w:numPr>
        <w:tabs>
          <w:tab w:pos="1830" w:val="left" w:leader="none"/>
        </w:tabs>
        <w:spacing w:line="257" w:lineRule="exact" w:before="0" w:after="0"/>
        <w:ind w:left="1548" w:right="0" w:firstLine="0"/>
        <w:jc w:val="left"/>
        <w:rPr>
          <w:sz w:val="20"/>
        </w:rPr>
      </w:pPr>
      <w:r>
        <w:rPr>
          <w:sz w:val="20"/>
        </w:rPr>
        <w:t>No</w:t>
      </w:r>
      <w:r>
        <w:rPr>
          <w:spacing w:val="12"/>
          <w:sz w:val="20"/>
        </w:rPr>
        <w:t> </w:t>
      </w:r>
      <w:r>
        <w:rPr>
          <w:sz w:val="20"/>
        </w:rPr>
        <w:t>caso</w:t>
      </w:r>
      <w:r>
        <w:rPr>
          <w:spacing w:val="10"/>
          <w:sz w:val="20"/>
        </w:rPr>
        <w:t> </w:t>
      </w:r>
      <w:r>
        <w:rPr>
          <w:sz w:val="20"/>
        </w:rPr>
        <w:t>de</w:t>
      </w:r>
      <w:r>
        <w:rPr>
          <w:spacing w:val="10"/>
          <w:sz w:val="20"/>
        </w:rPr>
        <w:t> </w:t>
      </w:r>
      <w:r>
        <w:rPr>
          <w:sz w:val="20"/>
        </w:rPr>
        <w:t>Propostas</w:t>
      </w:r>
      <w:r>
        <w:rPr>
          <w:spacing w:val="15"/>
          <w:sz w:val="20"/>
        </w:rPr>
        <w:t> </w:t>
      </w:r>
      <w:r>
        <w:rPr>
          <w:sz w:val="20"/>
        </w:rPr>
        <w:t>de</w:t>
      </w:r>
      <w:r>
        <w:rPr>
          <w:spacing w:val="10"/>
          <w:sz w:val="20"/>
        </w:rPr>
        <w:t> </w:t>
      </w:r>
      <w:r>
        <w:rPr>
          <w:sz w:val="20"/>
        </w:rPr>
        <w:t>Gasto</w:t>
      </w:r>
      <w:r>
        <w:rPr>
          <w:spacing w:val="12"/>
          <w:sz w:val="20"/>
        </w:rPr>
        <w:t> </w:t>
      </w:r>
      <w:r>
        <w:rPr>
          <w:sz w:val="20"/>
        </w:rPr>
        <w:t>relativas</w:t>
      </w:r>
      <w:r>
        <w:rPr>
          <w:spacing w:val="15"/>
          <w:sz w:val="20"/>
        </w:rPr>
        <w:t> </w:t>
      </w:r>
      <w:r>
        <w:rPr>
          <w:sz w:val="20"/>
        </w:rPr>
        <w:t>a</w:t>
      </w:r>
      <w:r>
        <w:rPr>
          <w:spacing w:val="10"/>
          <w:sz w:val="20"/>
        </w:rPr>
        <w:t> </w:t>
      </w:r>
      <w:r>
        <w:rPr>
          <w:sz w:val="20"/>
        </w:rPr>
        <w:t>Contratos</w:t>
      </w:r>
      <w:r>
        <w:rPr>
          <w:spacing w:val="15"/>
          <w:sz w:val="20"/>
        </w:rPr>
        <w:t> </w:t>
      </w:r>
      <w:r>
        <w:rPr>
          <w:sz w:val="20"/>
        </w:rPr>
        <w:t>menores</w:t>
      </w:r>
      <w:r>
        <w:rPr>
          <w:spacing w:val="15"/>
          <w:sz w:val="20"/>
        </w:rPr>
        <w:t> </w:t>
      </w:r>
      <w:r>
        <w:rPr>
          <w:sz w:val="20"/>
        </w:rPr>
        <w:t>de</w:t>
      </w:r>
      <w:r>
        <w:rPr>
          <w:spacing w:val="12"/>
          <w:sz w:val="20"/>
        </w:rPr>
        <w:t> </w:t>
      </w:r>
      <w:r>
        <w:rPr>
          <w:sz w:val="20"/>
        </w:rPr>
        <w:t>Obras,</w:t>
      </w:r>
      <w:r>
        <w:rPr>
          <w:spacing w:val="10"/>
          <w:sz w:val="20"/>
        </w:rPr>
        <w:t> </w:t>
      </w:r>
      <w:r>
        <w:rPr>
          <w:sz w:val="20"/>
        </w:rPr>
        <w:t>conformidade</w:t>
      </w:r>
    </w:p>
    <w:p>
      <w:pPr>
        <w:pStyle w:val="BodyText"/>
        <w:spacing w:before="24"/>
        <w:ind w:left="1547" w:right="1701"/>
        <w:jc w:val="both"/>
      </w:pPr>
      <w:r>
        <w:rPr/>
        <w:drawing>
          <wp:anchor distT="0" distB="0" distL="0" distR="0" allowOverlap="1" layoutInCell="1" locked="0" behindDoc="0" simplePos="0" relativeHeight="1624">
            <wp:simplePos x="0" y="0"/>
            <wp:positionH relativeFrom="page">
              <wp:posOffset>6871850</wp:posOffset>
            </wp:positionH>
            <wp:positionV relativeFrom="paragraph">
              <wp:posOffset>477264</wp:posOffset>
            </wp:positionV>
            <wp:extent cx="328070" cy="3911600"/>
            <wp:effectExtent l="0" t="0" r="0" b="0"/>
            <wp:wrapNone/>
            <wp:docPr id="21" name="image3.png" descr=""/>
            <wp:cNvGraphicFramePr>
              <a:graphicFrameLocks noChangeAspect="1"/>
            </wp:cNvGraphicFramePr>
            <a:graphic>
              <a:graphicData uri="http://schemas.openxmlformats.org/drawingml/2006/picture">
                <pic:pic>
                  <pic:nvPicPr>
                    <pic:cNvPr id="22" name="image3.png"/>
                    <pic:cNvPicPr/>
                  </pic:nvPicPr>
                  <pic:blipFill>
                    <a:blip r:embed="rId7" cstate="print"/>
                    <a:stretch>
                      <a:fillRect/>
                    </a:stretch>
                  </pic:blipFill>
                  <pic:spPr>
                    <a:xfrm>
                      <a:off x="0" y="0"/>
                      <a:ext cx="328070" cy="3911600"/>
                    </a:xfrm>
                    <a:prstGeom prst="rect">
                      <a:avLst/>
                    </a:prstGeom>
                  </pic:spPr>
                </pic:pic>
              </a:graphicData>
            </a:graphic>
          </wp:anchor>
        </w:drawing>
      </w:r>
      <w:r>
        <w:rPr/>
        <w:t>do Técnico correspondente dos servizos técnicos municipais. Esta conformidade referiráse exclusivamente ao cumprimento dos requisitos esixidos dende un punto de vista técnico. Entenderáse que a sinatura da conformidade supón declaración por parte do asinante de que se cumpren os seguintes requisitos:</w:t>
      </w:r>
    </w:p>
    <w:p>
      <w:pPr>
        <w:pStyle w:val="ListParagraph"/>
        <w:numPr>
          <w:ilvl w:val="3"/>
          <w:numId w:val="16"/>
        </w:numPr>
        <w:tabs>
          <w:tab w:pos="2398" w:val="left" w:leader="none"/>
        </w:tabs>
        <w:spacing w:line="272" w:lineRule="exact" w:before="0" w:after="0"/>
        <w:ind w:left="2398" w:right="0" w:hanging="284"/>
        <w:jc w:val="left"/>
        <w:rPr>
          <w:sz w:val="20"/>
        </w:rPr>
      </w:pPr>
      <w:r>
        <w:rPr>
          <w:sz w:val="20"/>
        </w:rPr>
        <w:t>Dispoñibilidade municipal dos terreos ou inmobles nos que se vai efectuar a</w:t>
      </w:r>
      <w:r>
        <w:rPr>
          <w:spacing w:val="-13"/>
          <w:sz w:val="20"/>
        </w:rPr>
        <w:t> </w:t>
      </w:r>
      <w:r>
        <w:rPr>
          <w:sz w:val="20"/>
        </w:rPr>
        <w:t>obra.</w:t>
      </w:r>
    </w:p>
    <w:p>
      <w:pPr>
        <w:pStyle w:val="ListParagraph"/>
        <w:numPr>
          <w:ilvl w:val="3"/>
          <w:numId w:val="16"/>
        </w:numPr>
        <w:tabs>
          <w:tab w:pos="2398" w:val="left" w:leader="none"/>
        </w:tabs>
        <w:spacing w:line="259" w:lineRule="auto" w:before="0" w:after="0"/>
        <w:ind w:left="2398" w:right="1699" w:hanging="284"/>
        <w:jc w:val="left"/>
        <w:rPr>
          <w:sz w:val="20"/>
        </w:rPr>
      </w:pPr>
      <w:r>
        <w:rPr/>
        <w:pict>
          <v:shape style="position:absolute;margin-left:567.568359pt;margin-top:14.05389pt;width:14.75pt;height:272.75pt;mso-position-horizontal-relative:page;mso-position-vertical-relative:paragraph;z-index:1648"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8 de 27</w:t>
                  </w:r>
                </w:p>
              </w:txbxContent>
            </v:textbox>
            <w10:wrap type="none"/>
          </v:shape>
        </w:pict>
      </w:r>
      <w:r>
        <w:rPr>
          <w:sz w:val="20"/>
        </w:rPr>
        <w:t>Adecuación da obra a realizar coa normativa urbanística aplicable ao Concello </w:t>
      </w:r>
      <w:r>
        <w:rPr>
          <w:spacing w:val="-97"/>
          <w:sz w:val="20"/>
        </w:rPr>
        <w:t>de</w:t>
      </w:r>
      <w:r>
        <w:rPr>
          <w:spacing w:val="41"/>
          <w:sz w:val="20"/>
        </w:rPr>
        <w:t> </w:t>
      </w:r>
      <w:r>
        <w:rPr>
          <w:sz w:val="20"/>
        </w:rPr>
        <w:t>Ortigueira</w:t>
      </w:r>
    </w:p>
    <w:p>
      <w:pPr>
        <w:pStyle w:val="ListParagraph"/>
        <w:numPr>
          <w:ilvl w:val="3"/>
          <w:numId w:val="16"/>
        </w:numPr>
        <w:tabs>
          <w:tab w:pos="2398" w:val="left" w:leader="none"/>
        </w:tabs>
        <w:spacing w:line="254" w:lineRule="exact" w:before="0" w:after="0"/>
        <w:ind w:left="2398" w:right="0" w:hanging="284"/>
        <w:jc w:val="left"/>
        <w:rPr>
          <w:sz w:val="20"/>
        </w:rPr>
      </w:pPr>
      <w:r>
        <w:rPr>
          <w:sz w:val="20"/>
        </w:rPr>
        <w:t>Innecesariedade de Proxecto Técnico aos efectos do requerido no artigo</w:t>
      </w:r>
      <w:r>
        <w:rPr>
          <w:spacing w:val="1"/>
          <w:sz w:val="20"/>
        </w:rPr>
        <w:t> </w:t>
      </w:r>
      <w:r>
        <w:rPr>
          <w:spacing w:val="-7"/>
          <w:sz w:val="20"/>
        </w:rPr>
        <w:t>111.2 </w:t>
      </w:r>
      <w:r>
        <w:rPr>
          <w:sz w:val="20"/>
        </w:rPr>
        <w:t>do</w:t>
      </w:r>
    </w:p>
    <w:p>
      <w:pPr>
        <w:pStyle w:val="BodyText"/>
        <w:spacing w:line="219" w:lineRule="exact" w:before="22"/>
        <w:ind w:left="2397"/>
      </w:pPr>
      <w:r>
        <w:rPr/>
        <w:t>TRLCSP.</w:t>
      </w:r>
    </w:p>
    <w:p>
      <w:pPr>
        <w:pStyle w:val="ListParagraph"/>
        <w:numPr>
          <w:ilvl w:val="3"/>
          <w:numId w:val="16"/>
        </w:numPr>
        <w:tabs>
          <w:tab w:pos="2398" w:val="left" w:leader="none"/>
        </w:tabs>
        <w:spacing w:line="259" w:lineRule="auto" w:before="0" w:after="0"/>
        <w:ind w:left="2398" w:right="1705" w:hanging="284"/>
        <w:jc w:val="left"/>
        <w:rPr>
          <w:sz w:val="20"/>
        </w:rPr>
      </w:pPr>
      <w:r>
        <w:rPr>
          <w:sz w:val="20"/>
        </w:rPr>
        <w:t>Innecesariedade de autorizacións doutras administracións, ou que as que </w:t>
      </w:r>
      <w:r>
        <w:rPr>
          <w:spacing w:val="-35"/>
          <w:sz w:val="20"/>
        </w:rPr>
        <w:t>son </w:t>
      </w:r>
      <w:r>
        <w:rPr>
          <w:sz w:val="20"/>
        </w:rPr>
        <w:t>necesarias xa foron obtidas e obran no</w:t>
      </w:r>
      <w:r>
        <w:rPr>
          <w:spacing w:val="-6"/>
          <w:sz w:val="20"/>
        </w:rPr>
        <w:t> </w:t>
      </w:r>
      <w:r>
        <w:rPr>
          <w:sz w:val="20"/>
        </w:rPr>
        <w:t>expediente.</w:t>
      </w:r>
    </w:p>
    <w:p>
      <w:pPr>
        <w:pStyle w:val="ListParagraph"/>
        <w:numPr>
          <w:ilvl w:val="3"/>
          <w:numId w:val="16"/>
        </w:numPr>
        <w:tabs>
          <w:tab w:pos="2398" w:val="left" w:leader="none"/>
        </w:tabs>
        <w:spacing w:line="254" w:lineRule="exact" w:before="0" w:after="0"/>
        <w:ind w:left="2398" w:right="0" w:hanging="284"/>
        <w:jc w:val="left"/>
        <w:rPr>
          <w:sz w:val="20"/>
        </w:rPr>
      </w:pPr>
      <w:r>
        <w:rPr>
          <w:sz w:val="20"/>
        </w:rPr>
        <w:t>Que a obra obxecto da Proposta de gasto reviste o carácter de obra completa nos</w:t>
      </w:r>
    </w:p>
    <w:p>
      <w:pPr>
        <w:pStyle w:val="BodyText"/>
        <w:spacing w:line="219" w:lineRule="exact" w:before="10"/>
        <w:ind w:left="2397"/>
      </w:pPr>
      <w:r>
        <w:rPr/>
        <w:t>termos do artigo 127.2 do RD 1098/2001, do 12 de outubro.</w:t>
      </w:r>
    </w:p>
    <w:p>
      <w:pPr>
        <w:pStyle w:val="ListParagraph"/>
        <w:numPr>
          <w:ilvl w:val="3"/>
          <w:numId w:val="16"/>
        </w:numPr>
        <w:tabs>
          <w:tab w:pos="2398" w:val="left" w:leader="none"/>
        </w:tabs>
        <w:spacing w:line="249" w:lineRule="auto" w:before="0" w:after="0"/>
        <w:ind w:left="2398" w:right="1704" w:hanging="284"/>
        <w:jc w:val="both"/>
        <w:rPr>
          <w:sz w:val="20"/>
        </w:rPr>
      </w:pPr>
      <w:r>
        <w:rPr>
          <w:sz w:val="20"/>
        </w:rPr>
        <w:t>Que a obra obxecto da Proposta cumpre con tódos os requisitos técnicos </w:t>
      </w:r>
      <w:r>
        <w:rPr>
          <w:spacing w:val="-14"/>
          <w:sz w:val="20"/>
        </w:rPr>
        <w:t>esixidos </w:t>
      </w:r>
      <w:r>
        <w:rPr>
          <w:sz w:val="20"/>
        </w:rPr>
        <w:t>para o cumprimento do obxecto e da finalidade da subvención concecida ao Concello ao efecto (de ser o</w:t>
      </w:r>
      <w:r>
        <w:rPr>
          <w:spacing w:val="-4"/>
          <w:sz w:val="20"/>
        </w:rPr>
        <w:t> </w:t>
      </w:r>
      <w:r>
        <w:rPr>
          <w:sz w:val="20"/>
        </w:rPr>
        <w:t>caso).</w:t>
      </w:r>
    </w:p>
    <w:p>
      <w:pPr>
        <w:pStyle w:val="BodyText"/>
        <w:spacing w:line="266" w:lineRule="exact"/>
        <w:ind w:left="1547" w:firstLine="76"/>
      </w:pPr>
      <w:r>
        <w:rPr>
          <w:rFonts w:ascii="Symbol" w:hAnsi="Symbol"/>
          <w:sz w:val="24"/>
        </w:rPr>
        <w:t></w:t>
      </w:r>
      <w:r>
        <w:rPr/>
        <w:t>No caso de Propostas de Gasto relativas a contratos menores de servizos, subministros</w:t>
      </w:r>
    </w:p>
    <w:p>
      <w:pPr>
        <w:pStyle w:val="BodyText"/>
        <w:spacing w:before="11"/>
        <w:ind w:left="1547" w:right="1702"/>
        <w:jc w:val="both"/>
      </w:pPr>
      <w:r>
        <w:rPr/>
        <w:t>e outros vinculados a expedientes de obras por administración, conformidade do Técnico correspondente dos servizos técnicos municipais. Esta conformidade terá o mesmo alcance que no relativo aos contratos menores de obra, ademáis de que se tramitou o correspondente expediente de obra por administración e que os gatos se axustan ao dito expediente.</w:t>
      </w:r>
    </w:p>
    <w:p>
      <w:pPr>
        <w:pStyle w:val="BodyText"/>
      </w:pPr>
    </w:p>
    <w:p>
      <w:pPr>
        <w:pStyle w:val="BodyText"/>
      </w:pPr>
    </w:p>
    <w:p>
      <w:pPr>
        <w:pStyle w:val="BodyText"/>
        <w:spacing w:before="2"/>
        <w:rPr>
          <w:sz w:val="10"/>
        </w:rPr>
      </w:pPr>
      <w:r>
        <w:rPr/>
        <w:pict>
          <v:line style="position:absolute;mso-position-horizontal-relative:page;mso-position-vertical-relative:paragraph;z-index:1600;mso-wrap-distance-left:0;mso-wrap-distance-right:0" from="85.099998pt,8.061937pt" to="510.199998pt,8.061937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BodyText"/>
        <w:spacing w:before="94"/>
        <w:ind w:left="1263" w:right="1701"/>
        <w:jc w:val="both"/>
      </w:pPr>
      <w:r>
        <w:rPr/>
        <w:t>No caso de que o Técnico correspondente dos servizos técnicos municipais que supervise a Proposta de gasto observe que non se cumpren calquera dos requisitos que se acaban de enumerar, ou calquera outro requisito técnico que sexa esixible, deberá ser posto de manifesto mediante escrito que se acompañará á Proposta de gasto correspondente. A verificación do cumprimento dos requisitos anteriores referiráse tamén as melloras respecto da obra obxecto do contrato, no caso de existir estas.</w:t>
      </w:r>
    </w:p>
    <w:p>
      <w:pPr>
        <w:pStyle w:val="BodyText"/>
      </w:pPr>
    </w:p>
    <w:p>
      <w:pPr>
        <w:pStyle w:val="ListParagraph"/>
        <w:numPr>
          <w:ilvl w:val="1"/>
          <w:numId w:val="16"/>
        </w:numPr>
        <w:tabs>
          <w:tab w:pos="1666" w:val="left" w:leader="none"/>
        </w:tabs>
        <w:spacing w:line="240" w:lineRule="auto" w:before="0" w:after="0"/>
        <w:ind w:left="1264" w:right="1704" w:firstLine="0"/>
        <w:jc w:val="both"/>
        <w:rPr>
          <w:sz w:val="20"/>
        </w:rPr>
      </w:pPr>
      <w:r>
        <w:rPr>
          <w:sz w:val="20"/>
        </w:rPr>
        <w:t>As Propostas de gasto deberán estar acompañadas de invitación a participar na licitación do contrato a un mínimo de tres empresarios. Invitacións que deberán ser remitidas a través do Rexistro Xeral de Saída do Concello, así como as correlativas tres ofertas, cando o valor estimado dos contratos menores supere os límites establecidos no plan de axuste aprobado en sesión</w:t>
      </w:r>
      <w:r>
        <w:rPr>
          <w:spacing w:val="-4"/>
          <w:sz w:val="20"/>
        </w:rPr>
        <w:t> </w:t>
      </w:r>
      <w:r>
        <w:rPr>
          <w:sz w:val="20"/>
        </w:rPr>
        <w:t>plenaria</w:t>
      </w:r>
      <w:r>
        <w:rPr>
          <w:spacing w:val="-3"/>
          <w:sz w:val="20"/>
        </w:rPr>
        <w:t> </w:t>
      </w:r>
      <w:r>
        <w:rPr>
          <w:sz w:val="20"/>
        </w:rPr>
        <w:t>de</w:t>
      </w:r>
      <w:r>
        <w:rPr>
          <w:spacing w:val="-4"/>
          <w:sz w:val="20"/>
        </w:rPr>
        <w:t> </w:t>
      </w:r>
      <w:r>
        <w:rPr>
          <w:sz w:val="20"/>
        </w:rPr>
        <w:t>30</w:t>
      </w:r>
      <w:r>
        <w:rPr>
          <w:spacing w:val="-3"/>
          <w:sz w:val="20"/>
        </w:rPr>
        <w:t> </w:t>
      </w:r>
      <w:r>
        <w:rPr>
          <w:sz w:val="20"/>
        </w:rPr>
        <w:t>de</w:t>
      </w:r>
      <w:r>
        <w:rPr>
          <w:spacing w:val="-4"/>
          <w:sz w:val="20"/>
        </w:rPr>
        <w:t> </w:t>
      </w:r>
      <w:r>
        <w:rPr>
          <w:sz w:val="20"/>
        </w:rPr>
        <w:t>marzo</w:t>
      </w:r>
      <w:r>
        <w:rPr>
          <w:spacing w:val="-4"/>
          <w:sz w:val="20"/>
        </w:rPr>
        <w:t> </w:t>
      </w:r>
      <w:r>
        <w:rPr>
          <w:sz w:val="20"/>
        </w:rPr>
        <w:t>de</w:t>
      </w:r>
      <w:r>
        <w:rPr>
          <w:spacing w:val="-4"/>
          <w:sz w:val="20"/>
        </w:rPr>
        <w:t> </w:t>
      </w:r>
      <w:r>
        <w:rPr>
          <w:sz w:val="20"/>
        </w:rPr>
        <w:t>2012.</w:t>
      </w:r>
      <w:r>
        <w:rPr>
          <w:spacing w:val="-5"/>
          <w:sz w:val="20"/>
        </w:rPr>
        <w:t> </w:t>
      </w:r>
      <w:r>
        <w:rPr>
          <w:sz w:val="20"/>
        </w:rPr>
        <w:t>No</w:t>
      </w:r>
      <w:r>
        <w:rPr>
          <w:spacing w:val="-3"/>
          <w:sz w:val="20"/>
        </w:rPr>
        <w:t> </w:t>
      </w:r>
      <w:r>
        <w:rPr>
          <w:sz w:val="20"/>
        </w:rPr>
        <w:t>caso</w:t>
      </w:r>
      <w:r>
        <w:rPr>
          <w:spacing w:val="-4"/>
          <w:sz w:val="20"/>
        </w:rPr>
        <w:t> </w:t>
      </w:r>
      <w:r>
        <w:rPr>
          <w:sz w:val="20"/>
        </w:rPr>
        <w:t>de</w:t>
      </w:r>
      <w:r>
        <w:rPr>
          <w:spacing w:val="-4"/>
          <w:sz w:val="20"/>
        </w:rPr>
        <w:t> </w:t>
      </w:r>
      <w:r>
        <w:rPr>
          <w:sz w:val="20"/>
        </w:rPr>
        <w:t>que</w:t>
      </w:r>
      <w:r>
        <w:rPr>
          <w:spacing w:val="-4"/>
          <w:sz w:val="20"/>
        </w:rPr>
        <w:t> </w:t>
      </w:r>
      <w:r>
        <w:rPr>
          <w:sz w:val="20"/>
        </w:rPr>
        <w:t>non</w:t>
      </w:r>
      <w:r>
        <w:rPr>
          <w:spacing w:val="-1"/>
          <w:sz w:val="20"/>
        </w:rPr>
        <w:t> </w:t>
      </w:r>
      <w:r>
        <w:rPr>
          <w:sz w:val="20"/>
        </w:rPr>
        <w:t>sexa</w:t>
      </w:r>
      <w:r>
        <w:rPr>
          <w:spacing w:val="-3"/>
          <w:sz w:val="20"/>
        </w:rPr>
        <w:t> </w:t>
      </w:r>
      <w:r>
        <w:rPr>
          <w:sz w:val="20"/>
        </w:rPr>
        <w:t>posible</w:t>
      </w:r>
      <w:r>
        <w:rPr>
          <w:spacing w:val="-4"/>
          <w:sz w:val="20"/>
        </w:rPr>
        <w:t> </w:t>
      </w:r>
      <w:r>
        <w:rPr>
          <w:sz w:val="20"/>
        </w:rPr>
        <w:t>a</w:t>
      </w:r>
      <w:r>
        <w:rPr>
          <w:spacing w:val="-3"/>
          <w:sz w:val="20"/>
        </w:rPr>
        <w:t> </w:t>
      </w:r>
      <w:r>
        <w:rPr>
          <w:sz w:val="20"/>
        </w:rPr>
        <w:t>obtención</w:t>
      </w:r>
      <w:r>
        <w:rPr>
          <w:spacing w:val="-3"/>
          <w:sz w:val="20"/>
        </w:rPr>
        <w:t> </w:t>
      </w:r>
      <w:r>
        <w:rPr>
          <w:sz w:val="20"/>
        </w:rPr>
        <w:t>das</w:t>
      </w:r>
      <w:r>
        <w:rPr>
          <w:spacing w:val="-3"/>
          <w:sz w:val="20"/>
        </w:rPr>
        <w:t> </w:t>
      </w:r>
      <w:r>
        <w:rPr>
          <w:sz w:val="20"/>
        </w:rPr>
        <w:t>tres ofertas será necesario que se acompañe a xustificación documental de ter solicitado as tres ofertas e un informe xustificativo e razoado da imposibilidade de aportalas ao expediente, e/ou a imposibilidade razoable de formular as tres</w:t>
      </w:r>
      <w:r>
        <w:rPr>
          <w:spacing w:val="-8"/>
          <w:sz w:val="20"/>
        </w:rPr>
        <w:t> </w:t>
      </w:r>
      <w:r>
        <w:rPr>
          <w:sz w:val="20"/>
        </w:rPr>
        <w:t>invitacións.</w:t>
      </w:r>
    </w:p>
    <w:p>
      <w:pPr>
        <w:pStyle w:val="BodyText"/>
        <w:rPr>
          <w:sz w:val="22"/>
        </w:rPr>
      </w:pPr>
    </w:p>
    <w:p>
      <w:pPr>
        <w:pStyle w:val="BodyText"/>
        <w:spacing w:before="11"/>
        <w:rPr>
          <w:sz w:val="17"/>
        </w:rPr>
      </w:pPr>
    </w:p>
    <w:p>
      <w:pPr>
        <w:pStyle w:val="ListParagraph"/>
        <w:numPr>
          <w:ilvl w:val="1"/>
          <w:numId w:val="15"/>
        </w:numPr>
        <w:tabs>
          <w:tab w:pos="1984" w:val="left" w:leader="none"/>
        </w:tabs>
        <w:spacing w:line="240" w:lineRule="auto" w:before="0" w:after="0"/>
        <w:ind w:left="1984" w:right="0" w:hanging="360"/>
        <w:jc w:val="left"/>
        <w:rPr>
          <w:sz w:val="20"/>
        </w:rPr>
      </w:pPr>
      <w:r>
        <w:rPr>
          <w:spacing w:val="-6"/>
          <w:sz w:val="20"/>
        </w:rPr>
        <w:t>Todos </w:t>
      </w:r>
      <w:r>
        <w:rPr>
          <w:sz w:val="20"/>
        </w:rPr>
        <w:t>os gastos de</w:t>
      </w:r>
      <w:r>
        <w:rPr>
          <w:spacing w:val="7"/>
          <w:sz w:val="20"/>
        </w:rPr>
        <w:t> </w:t>
      </w:r>
      <w:r>
        <w:rPr>
          <w:sz w:val="20"/>
        </w:rPr>
        <w:t>persoal.</w:t>
      </w:r>
    </w:p>
    <w:p>
      <w:pPr>
        <w:pStyle w:val="ListParagraph"/>
        <w:numPr>
          <w:ilvl w:val="0"/>
          <w:numId w:val="15"/>
        </w:numPr>
        <w:tabs>
          <w:tab w:pos="1514" w:val="left" w:leader="none"/>
        </w:tabs>
        <w:spacing w:line="240" w:lineRule="auto" w:before="230" w:after="0"/>
        <w:ind w:left="1264" w:right="1709" w:firstLine="0"/>
        <w:jc w:val="both"/>
        <w:rPr>
          <w:sz w:val="20"/>
        </w:rPr>
      </w:pPr>
      <w:r>
        <w:rPr>
          <w:sz w:val="20"/>
        </w:rPr>
        <w:t>Poderanse acumular as fases de aprobación, disposición e recoñecemento da obriga nos seguintes</w:t>
      </w:r>
      <w:r>
        <w:rPr>
          <w:spacing w:val="-1"/>
          <w:sz w:val="20"/>
        </w:rPr>
        <w:t> </w:t>
      </w:r>
      <w:r>
        <w:rPr>
          <w:sz w:val="20"/>
        </w:rPr>
        <w:t>supostos:</w:t>
      </w:r>
    </w:p>
    <w:p>
      <w:pPr>
        <w:pStyle w:val="BodyText"/>
      </w:pPr>
    </w:p>
    <w:p>
      <w:pPr>
        <w:pStyle w:val="ListParagraph"/>
        <w:numPr>
          <w:ilvl w:val="1"/>
          <w:numId w:val="15"/>
        </w:numPr>
        <w:tabs>
          <w:tab w:pos="1984" w:val="left" w:leader="none"/>
        </w:tabs>
        <w:spacing w:line="240" w:lineRule="auto" w:before="0" w:after="0"/>
        <w:ind w:left="1984" w:right="1707" w:hanging="360"/>
        <w:jc w:val="left"/>
        <w:rPr>
          <w:sz w:val="20"/>
        </w:rPr>
      </w:pPr>
      <w:r>
        <w:rPr>
          <w:sz w:val="20"/>
        </w:rPr>
        <w:t>Contratos de tracto sucesivo, pagamentos periódicos que se deban realizar unha vez aprobado o expediente inicial de</w:t>
      </w:r>
      <w:r>
        <w:rPr>
          <w:spacing w:val="-6"/>
          <w:sz w:val="20"/>
        </w:rPr>
        <w:t> </w:t>
      </w:r>
      <w:r>
        <w:rPr>
          <w:sz w:val="20"/>
        </w:rPr>
        <w:t>gasto.</w:t>
      </w:r>
    </w:p>
    <w:p>
      <w:pPr>
        <w:pStyle w:val="ListParagraph"/>
        <w:numPr>
          <w:ilvl w:val="1"/>
          <w:numId w:val="15"/>
        </w:numPr>
        <w:tabs>
          <w:tab w:pos="1984" w:val="left" w:leader="none"/>
        </w:tabs>
        <w:spacing w:line="240" w:lineRule="auto" w:before="0" w:after="0"/>
        <w:ind w:left="1984" w:right="0" w:hanging="360"/>
        <w:jc w:val="left"/>
        <w:rPr>
          <w:sz w:val="20"/>
        </w:rPr>
      </w:pPr>
      <w:r>
        <w:rPr>
          <w:sz w:val="20"/>
        </w:rPr>
        <w:t>Alugueres.</w:t>
      </w:r>
    </w:p>
    <w:p>
      <w:pPr>
        <w:pStyle w:val="ListParagraph"/>
        <w:numPr>
          <w:ilvl w:val="1"/>
          <w:numId w:val="15"/>
        </w:numPr>
        <w:tabs>
          <w:tab w:pos="1984" w:val="left" w:leader="none"/>
          <w:tab w:pos="5663" w:val="left" w:leader="none"/>
        </w:tabs>
        <w:spacing w:line="240" w:lineRule="auto" w:before="0" w:after="0"/>
        <w:ind w:left="1984" w:right="1702" w:hanging="360"/>
        <w:jc w:val="left"/>
        <w:rPr>
          <w:sz w:val="20"/>
        </w:rPr>
      </w:pPr>
      <w:r>
        <w:rPr>
          <w:sz w:val="20"/>
        </w:rPr>
        <w:t>Axudas   de  custo,   gastos</w:t>
      </w:r>
      <w:r>
        <w:rPr>
          <w:spacing w:val="16"/>
          <w:sz w:val="20"/>
        </w:rPr>
        <w:t> </w:t>
      </w:r>
      <w:r>
        <w:rPr>
          <w:sz w:val="20"/>
        </w:rPr>
        <w:t>de </w:t>
      </w:r>
      <w:r>
        <w:rPr>
          <w:spacing w:val="15"/>
          <w:sz w:val="20"/>
        </w:rPr>
        <w:t> </w:t>
      </w:r>
      <w:r>
        <w:rPr>
          <w:sz w:val="20"/>
        </w:rPr>
        <w:t>viaxe,</w:t>
        <w:tab/>
        <w:t>asistencias a órganos colexiados e outras indemnizacións a membros corporativos ou ao persoal funcionario e</w:t>
      </w:r>
      <w:r>
        <w:rPr>
          <w:spacing w:val="-14"/>
          <w:sz w:val="20"/>
        </w:rPr>
        <w:t> </w:t>
      </w:r>
      <w:r>
        <w:rPr>
          <w:sz w:val="20"/>
        </w:rPr>
        <w:t>laboral.</w:t>
      </w:r>
    </w:p>
    <w:p>
      <w:pPr>
        <w:pStyle w:val="ListParagraph"/>
        <w:numPr>
          <w:ilvl w:val="1"/>
          <w:numId w:val="15"/>
        </w:numPr>
        <w:tabs>
          <w:tab w:pos="1984" w:val="left" w:leader="none"/>
        </w:tabs>
        <w:spacing w:line="240" w:lineRule="auto" w:before="0" w:after="0"/>
        <w:ind w:left="1984" w:right="1705" w:hanging="360"/>
        <w:jc w:val="left"/>
        <w:rPr>
          <w:sz w:val="20"/>
        </w:rPr>
      </w:pPr>
      <w:r>
        <w:rPr>
          <w:sz w:val="20"/>
        </w:rPr>
        <w:t>Xuros, comisións, amortizacións e gastos  de  formalización  de  operacións  de  crédito.</w:t>
      </w:r>
    </w:p>
    <w:p>
      <w:pPr>
        <w:pStyle w:val="ListParagraph"/>
        <w:numPr>
          <w:ilvl w:val="1"/>
          <w:numId w:val="15"/>
        </w:numPr>
        <w:tabs>
          <w:tab w:pos="1984" w:val="left" w:leader="none"/>
        </w:tabs>
        <w:spacing w:line="240" w:lineRule="auto" w:before="0" w:after="0"/>
        <w:ind w:left="1984" w:right="0" w:hanging="360"/>
        <w:jc w:val="left"/>
        <w:rPr>
          <w:sz w:val="20"/>
        </w:rPr>
      </w:pPr>
      <w:r>
        <w:rPr>
          <w:sz w:val="20"/>
        </w:rPr>
        <w:t>Anticipos ao</w:t>
      </w:r>
      <w:r>
        <w:rPr>
          <w:spacing w:val="-12"/>
          <w:sz w:val="20"/>
        </w:rPr>
        <w:t> </w:t>
      </w:r>
      <w:r>
        <w:rPr>
          <w:sz w:val="20"/>
        </w:rPr>
        <w:t>persoal.</w:t>
      </w:r>
    </w:p>
    <w:p>
      <w:pPr>
        <w:pStyle w:val="ListParagraph"/>
        <w:numPr>
          <w:ilvl w:val="1"/>
          <w:numId w:val="15"/>
        </w:numPr>
        <w:tabs>
          <w:tab w:pos="1983" w:val="left" w:leader="none"/>
          <w:tab w:pos="1984" w:val="left" w:leader="none"/>
        </w:tabs>
        <w:spacing w:line="240" w:lineRule="auto" w:before="0" w:after="0"/>
        <w:ind w:left="1984" w:right="0" w:hanging="360"/>
        <w:jc w:val="left"/>
        <w:rPr>
          <w:sz w:val="20"/>
        </w:rPr>
      </w:pPr>
      <w:r>
        <w:rPr>
          <w:sz w:val="20"/>
        </w:rPr>
        <w:t>Recoñecementos extraxudiciais de</w:t>
      </w:r>
      <w:r>
        <w:rPr>
          <w:spacing w:val="1"/>
          <w:sz w:val="20"/>
        </w:rPr>
        <w:t> </w:t>
      </w:r>
      <w:r>
        <w:rPr>
          <w:sz w:val="20"/>
        </w:rPr>
        <w:t>crédito.</w:t>
      </w:r>
    </w:p>
    <w:p>
      <w:pPr>
        <w:pStyle w:val="BodyText"/>
        <w:spacing w:before="1"/>
        <w:rPr>
          <w:sz w:val="24"/>
        </w:rPr>
      </w:pPr>
    </w:p>
    <w:p>
      <w:pPr>
        <w:pStyle w:val="ListParagraph"/>
        <w:numPr>
          <w:ilvl w:val="0"/>
          <w:numId w:val="15"/>
        </w:numPr>
        <w:tabs>
          <w:tab w:pos="1500" w:val="left" w:leader="none"/>
        </w:tabs>
        <w:spacing w:line="240" w:lineRule="auto" w:before="0" w:after="0"/>
        <w:ind w:left="1264" w:right="1698" w:firstLine="0"/>
        <w:jc w:val="both"/>
        <w:rPr>
          <w:sz w:val="20"/>
        </w:rPr>
      </w:pPr>
      <w:r>
        <w:rPr/>
        <w:drawing>
          <wp:anchor distT="0" distB="0" distL="0" distR="0" allowOverlap="1" layoutInCell="1" locked="0" behindDoc="0" simplePos="0" relativeHeight="1696">
            <wp:simplePos x="0" y="0"/>
            <wp:positionH relativeFrom="page">
              <wp:posOffset>6871850</wp:posOffset>
            </wp:positionH>
            <wp:positionV relativeFrom="paragraph">
              <wp:posOffset>-71375</wp:posOffset>
            </wp:positionV>
            <wp:extent cx="328070" cy="3911600"/>
            <wp:effectExtent l="0" t="0" r="0" b="0"/>
            <wp:wrapNone/>
            <wp:docPr id="23" name="image3.png" descr=""/>
            <wp:cNvGraphicFramePr>
              <a:graphicFrameLocks noChangeAspect="1"/>
            </wp:cNvGraphicFramePr>
            <a:graphic>
              <a:graphicData uri="http://schemas.openxmlformats.org/drawingml/2006/picture">
                <pic:pic>
                  <pic:nvPicPr>
                    <pic:cNvPr id="24"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1.669308pt;width:14.75pt;height:272.75pt;mso-position-horizontal-relative:page;mso-position-vertical-relative:paragraph;z-index:1720"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9 de 27</w:t>
                  </w:r>
                </w:p>
              </w:txbxContent>
            </v:textbox>
            <w10:wrap type="none"/>
          </v:shape>
        </w:pict>
      </w:r>
      <w:r>
        <w:rPr>
          <w:sz w:val="20"/>
        </w:rPr>
        <w:t>O acto administrativo que acumule dúas ou máis fases producirá os mesmos efectos ca se as devanditas fases se acordasen en actos administrativos separados. En calquera caso, o órgano que adopte o acordo deberá ter competencia para acordar todas e cada unha das fases que se</w:t>
      </w:r>
      <w:r>
        <w:rPr>
          <w:spacing w:val="-3"/>
          <w:sz w:val="20"/>
        </w:rPr>
        <w:t> </w:t>
      </w:r>
      <w:r>
        <w:rPr>
          <w:sz w:val="20"/>
        </w:rPr>
        <w:t>acumulen.</w:t>
      </w:r>
    </w:p>
    <w:p>
      <w:pPr>
        <w:pStyle w:val="BodyText"/>
      </w:pPr>
    </w:p>
    <w:p>
      <w:pPr>
        <w:pStyle w:val="Heading2"/>
        <w:jc w:val="left"/>
      </w:pPr>
      <w:r>
        <w:rPr/>
        <w:t>Base 19ª.- Procedemento e requisitos para o recoñecemento e liquidación das obrigas</w:t>
      </w:r>
    </w:p>
    <w:p>
      <w:pPr>
        <w:pStyle w:val="BodyText"/>
        <w:rPr>
          <w:b/>
        </w:rPr>
      </w:pPr>
    </w:p>
    <w:p>
      <w:pPr>
        <w:pStyle w:val="ListParagraph"/>
        <w:numPr>
          <w:ilvl w:val="0"/>
          <w:numId w:val="17"/>
        </w:numPr>
        <w:tabs>
          <w:tab w:pos="1498" w:val="left" w:leader="none"/>
        </w:tabs>
        <w:spacing w:line="240" w:lineRule="auto" w:before="0" w:after="0"/>
        <w:ind w:left="1264" w:right="1700" w:firstLine="0"/>
        <w:jc w:val="left"/>
        <w:rPr>
          <w:sz w:val="20"/>
        </w:rPr>
      </w:pPr>
      <w:r>
        <w:rPr>
          <w:sz w:val="20"/>
        </w:rPr>
        <w:t>Antes do recoñecemento e liquidación da obriga acreditarase documentalmente, perante o órgano competente a realización da prestación ou o dereito do acredor, de conformidade cos acordos que no seu día autorizaron e comprometeron o gasto. A acreditación documental efecuaráse mediante a seguinte dilixencia “</w:t>
      </w:r>
      <w:r>
        <w:rPr>
          <w:i/>
          <w:sz w:val="20"/>
        </w:rPr>
        <w:t>As obras, servizos e/ou suministros reflexados na </w:t>
      </w:r>
      <w:r>
        <w:rPr>
          <w:i/>
          <w:sz w:val="20"/>
        </w:rPr>
        <w:t>factura/relación de facturas foron realizadas e/ou prestados efectivamente polos emisores das mesmas, e o destino das mesmas correspóndense co expresado na factura/relación, prestando conformidade con cantidades e prezos.</w:t>
      </w:r>
      <w:r>
        <w:rPr>
          <w:sz w:val="20"/>
        </w:rPr>
        <w:t>” Esta Dilixencia poderá plasmarse na propia factura ou documento substitutivo, ou ben nun documento separado no que se conteña identificación inequívoca da factura; este documento poderá referirse a unha ou varias facturas e/ou documentos substitutivos. No caso de facturas electrónicas presentadas a través do Punto Xeral de Entrada de Facturas Electrónicas da Administración Xeral do Estado </w:t>
      </w:r>
      <w:r>
        <w:rPr>
          <w:spacing w:val="-3"/>
          <w:sz w:val="20"/>
        </w:rPr>
        <w:t>(FACe) </w:t>
      </w:r>
      <w:r>
        <w:rPr>
          <w:sz w:val="20"/>
        </w:rPr>
        <w:t>a Dilixencia de conformidade poderá efectuarse por medios electrónicos e/ou en formato papel. Nos casos nos que as prestacións, actuacións, subministros, obras, ou en xeral conceptos facturados, sexan obxecto de subvencións deberá indicarse xunto coa conformidade da</w:t>
      </w:r>
      <w:r>
        <w:rPr>
          <w:spacing w:val="5"/>
          <w:sz w:val="20"/>
        </w:rPr>
        <w:t> </w:t>
      </w:r>
      <w:r>
        <w:rPr>
          <w:sz w:val="20"/>
        </w:rPr>
        <w:t>factura</w:t>
      </w:r>
    </w:p>
    <w:p>
      <w:pPr>
        <w:pStyle w:val="BodyText"/>
      </w:pPr>
    </w:p>
    <w:p>
      <w:pPr>
        <w:pStyle w:val="BodyText"/>
        <w:spacing w:before="7"/>
        <w:rPr>
          <w:sz w:val="16"/>
        </w:rPr>
      </w:pPr>
      <w:r>
        <w:rPr/>
        <w:pict>
          <v:line style="position:absolute;mso-position-horizontal-relative:page;mso-position-vertical-relative:paragraph;z-index:1672;mso-wrap-distance-left:0;mso-wrap-distance-right:0" from="85.099998pt,11.753711pt" to="510.199998pt,11.753711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BodyText"/>
        <w:spacing w:before="94"/>
        <w:ind w:left="1263" w:right="1707"/>
        <w:jc w:val="both"/>
      </w:pPr>
      <w:r>
        <w:rPr/>
        <w:t>sinalando o ente subvencionante, a denominación da subvención, así como a porcentaxe subvencionada.</w:t>
      </w:r>
    </w:p>
    <w:p>
      <w:pPr>
        <w:pStyle w:val="BodyText"/>
        <w:spacing w:before="11"/>
        <w:rPr>
          <w:sz w:val="19"/>
        </w:rPr>
      </w:pPr>
    </w:p>
    <w:p>
      <w:pPr>
        <w:pStyle w:val="ListParagraph"/>
        <w:numPr>
          <w:ilvl w:val="0"/>
          <w:numId w:val="17"/>
        </w:numPr>
        <w:tabs>
          <w:tab w:pos="1552" w:val="left" w:leader="none"/>
        </w:tabs>
        <w:spacing w:line="240" w:lineRule="auto" w:before="0" w:after="0"/>
        <w:ind w:left="1264" w:right="1698" w:firstLine="0"/>
        <w:jc w:val="both"/>
        <w:rPr>
          <w:sz w:val="20"/>
        </w:rPr>
      </w:pPr>
      <w:r>
        <w:rPr>
          <w:sz w:val="20"/>
        </w:rPr>
        <w:t>As facturas, certificacións de obras e demais documentos xustificativos da prestación presentaranse no Punto Xeral de Entrada de Facturas Electrónicas da Administración Xeral do Estado </w:t>
      </w:r>
      <w:r>
        <w:rPr>
          <w:spacing w:val="-3"/>
          <w:sz w:val="20"/>
        </w:rPr>
        <w:t>(FACe) </w:t>
      </w:r>
      <w:r>
        <w:rPr>
          <w:sz w:val="20"/>
        </w:rPr>
        <w:t>ou no Rexistro xeral de entrada de documentos, segundo proceda. </w:t>
      </w:r>
      <w:r>
        <w:rPr>
          <w:spacing w:val="-6"/>
          <w:sz w:val="20"/>
        </w:rPr>
        <w:t>Todas </w:t>
      </w:r>
      <w:r>
        <w:rPr>
          <w:sz w:val="20"/>
        </w:rPr>
        <w:t>as facturas electrónicas se presentarán no Punto Xeral de Entrada de Facturas Electrónicas da Administración Xeral do Estado </w:t>
      </w:r>
      <w:r>
        <w:rPr>
          <w:spacing w:val="-3"/>
          <w:sz w:val="20"/>
        </w:rPr>
        <w:t>(FACe). </w:t>
      </w:r>
      <w:r>
        <w:rPr>
          <w:sz w:val="20"/>
        </w:rPr>
        <w:t>Serán remitidas ao departamento de Intervención (Oficina Contable) que se dirixirá aos distintos departamentos municipais para recabar a conformidade do concelleiro/a responsable e, se procede, do persoal técnico competente agás imposibilidade debidamente xustificada. Unha vez conformadas, someteránse á perceptiva fiscalización pola interventora municipal. No caso de que non reciban a conformidade do concelleiro responsable (ou da Alcaldía) e, no seu caso, do técnico competente, o departamento correspondente será o responsable da devolución da mesma ao provedor, manifestándolle os defectos materiais da prestación, os defectos formais do documento ou a inexistencia de prestación, con comunicación desta circunstancia á intervención</w:t>
      </w:r>
      <w:r>
        <w:rPr>
          <w:spacing w:val="-23"/>
          <w:sz w:val="20"/>
        </w:rPr>
        <w:t> </w:t>
      </w:r>
      <w:r>
        <w:rPr>
          <w:sz w:val="20"/>
        </w:rPr>
        <w:t>municipal.</w:t>
      </w:r>
    </w:p>
    <w:p>
      <w:pPr>
        <w:pStyle w:val="BodyText"/>
      </w:pPr>
    </w:p>
    <w:p>
      <w:pPr>
        <w:pStyle w:val="ListParagraph"/>
        <w:numPr>
          <w:ilvl w:val="0"/>
          <w:numId w:val="17"/>
        </w:numPr>
        <w:tabs>
          <w:tab w:pos="1498" w:val="left" w:leader="none"/>
        </w:tabs>
        <w:spacing w:line="240" w:lineRule="auto" w:before="0" w:after="0"/>
        <w:ind w:left="1264" w:right="1703" w:firstLine="0"/>
        <w:jc w:val="both"/>
        <w:rPr>
          <w:sz w:val="20"/>
        </w:rPr>
      </w:pPr>
      <w:r>
        <w:rPr>
          <w:sz w:val="20"/>
        </w:rPr>
        <w:t>Para a fiscalización previa ao recoñecemento da obriga, o interventor ou funcionario no que delegue, seguirá o procedemento previsto no capítulo VII das presentes bases. Realizado o mesmo, as facturas e certificacións de obras serán elevadas ao órgano competente para a súa aprobación.</w:t>
      </w:r>
    </w:p>
    <w:p>
      <w:pPr>
        <w:pStyle w:val="BodyText"/>
      </w:pPr>
    </w:p>
    <w:p>
      <w:pPr>
        <w:pStyle w:val="ListParagraph"/>
        <w:numPr>
          <w:ilvl w:val="0"/>
          <w:numId w:val="17"/>
        </w:numPr>
        <w:tabs>
          <w:tab w:pos="1510" w:val="left" w:leader="none"/>
        </w:tabs>
        <w:spacing w:line="240" w:lineRule="auto" w:before="1" w:after="0"/>
        <w:ind w:left="1264" w:right="1702" w:firstLine="0"/>
        <w:jc w:val="both"/>
        <w:rPr>
          <w:sz w:val="20"/>
        </w:rPr>
      </w:pPr>
      <w:r>
        <w:rPr>
          <w:sz w:val="20"/>
        </w:rPr>
        <w:t>Os documentos xustificativos para o recoñecemento das obrigas por realización de obras, subministración ou servizos deberán </w:t>
      </w:r>
      <w:r>
        <w:rPr>
          <w:spacing w:val="-3"/>
          <w:sz w:val="20"/>
        </w:rPr>
        <w:t>conter, </w:t>
      </w:r>
      <w:r>
        <w:rPr>
          <w:sz w:val="20"/>
        </w:rPr>
        <w:t>como mínimo, os seguintes</w:t>
      </w:r>
      <w:r>
        <w:rPr>
          <w:spacing w:val="-6"/>
          <w:sz w:val="20"/>
        </w:rPr>
        <w:t> </w:t>
      </w:r>
      <w:r>
        <w:rPr>
          <w:sz w:val="20"/>
        </w:rPr>
        <w:t>datos:</w:t>
      </w:r>
    </w:p>
    <w:p>
      <w:pPr>
        <w:pStyle w:val="BodyText"/>
        <w:spacing w:before="10"/>
        <w:rPr>
          <w:sz w:val="19"/>
        </w:rPr>
      </w:pPr>
    </w:p>
    <w:p>
      <w:pPr>
        <w:pStyle w:val="ListParagraph"/>
        <w:numPr>
          <w:ilvl w:val="1"/>
          <w:numId w:val="17"/>
        </w:numPr>
        <w:tabs>
          <w:tab w:pos="1984" w:val="left" w:leader="none"/>
          <w:tab w:pos="8315" w:val="left" w:leader="none"/>
        </w:tabs>
        <w:spacing w:line="240" w:lineRule="auto" w:before="1" w:after="0"/>
        <w:ind w:left="1984" w:right="1704" w:hanging="360"/>
        <w:jc w:val="left"/>
        <w:rPr>
          <w:sz w:val="20"/>
        </w:rPr>
      </w:pPr>
      <w:r>
        <w:rPr>
          <w:sz w:val="20"/>
        </w:rPr>
        <w:t>Identificación  do  Concello  de  Ortigueira,  achegando  o  seu</w:t>
      </w:r>
      <w:r>
        <w:rPr>
          <w:spacing w:val="-20"/>
          <w:sz w:val="20"/>
        </w:rPr>
        <w:t> </w:t>
      </w:r>
      <w:r>
        <w:rPr>
          <w:sz w:val="20"/>
        </w:rPr>
        <w:t>CIF</w:t>
      </w:r>
      <w:r>
        <w:rPr>
          <w:spacing w:val="47"/>
          <w:sz w:val="20"/>
        </w:rPr>
        <w:t> </w:t>
      </w:r>
      <w:r>
        <w:rPr>
          <w:sz w:val="20"/>
        </w:rPr>
        <w:t>e</w:t>
        <w:tab/>
        <w:t>especificando o departamento ou servizo destinatario da</w:t>
      </w:r>
      <w:r>
        <w:rPr>
          <w:spacing w:val="-3"/>
          <w:sz w:val="20"/>
        </w:rPr>
        <w:t> </w:t>
      </w:r>
      <w:r>
        <w:rPr>
          <w:sz w:val="20"/>
        </w:rPr>
        <w:t>prestación.</w:t>
      </w:r>
    </w:p>
    <w:p>
      <w:pPr>
        <w:pStyle w:val="ListParagraph"/>
        <w:numPr>
          <w:ilvl w:val="1"/>
          <w:numId w:val="17"/>
        </w:numPr>
        <w:tabs>
          <w:tab w:pos="1984" w:val="left" w:leader="none"/>
        </w:tabs>
        <w:spacing w:line="240" w:lineRule="auto" w:before="0" w:after="0"/>
        <w:ind w:left="1984" w:right="0" w:hanging="360"/>
        <w:jc w:val="left"/>
        <w:rPr>
          <w:sz w:val="20"/>
        </w:rPr>
      </w:pPr>
      <w:r>
        <w:rPr>
          <w:sz w:val="20"/>
        </w:rPr>
        <w:t>Identificación completa do provedor ou</w:t>
      </w:r>
      <w:r>
        <w:rPr>
          <w:spacing w:val="-4"/>
          <w:sz w:val="20"/>
        </w:rPr>
        <w:t> </w:t>
      </w:r>
      <w:r>
        <w:rPr>
          <w:sz w:val="20"/>
        </w:rPr>
        <w:t>contratista.</w:t>
      </w:r>
    </w:p>
    <w:p>
      <w:pPr>
        <w:pStyle w:val="ListParagraph"/>
        <w:numPr>
          <w:ilvl w:val="1"/>
          <w:numId w:val="17"/>
        </w:numPr>
        <w:tabs>
          <w:tab w:pos="1984" w:val="left" w:leader="none"/>
        </w:tabs>
        <w:spacing w:line="240" w:lineRule="auto" w:before="0" w:after="0"/>
        <w:ind w:left="1984" w:right="0" w:hanging="360"/>
        <w:jc w:val="left"/>
        <w:rPr>
          <w:sz w:val="20"/>
        </w:rPr>
      </w:pPr>
      <w:r>
        <w:rPr>
          <w:sz w:val="20"/>
        </w:rPr>
        <w:t>Número da</w:t>
      </w:r>
      <w:r>
        <w:rPr>
          <w:spacing w:val="-3"/>
          <w:sz w:val="20"/>
        </w:rPr>
        <w:t> </w:t>
      </w:r>
      <w:r>
        <w:rPr>
          <w:sz w:val="20"/>
        </w:rPr>
        <w:t>factura.</w:t>
      </w:r>
    </w:p>
    <w:p>
      <w:pPr>
        <w:pStyle w:val="ListParagraph"/>
        <w:numPr>
          <w:ilvl w:val="1"/>
          <w:numId w:val="17"/>
        </w:numPr>
        <w:tabs>
          <w:tab w:pos="1984" w:val="left" w:leader="none"/>
        </w:tabs>
        <w:spacing w:line="240" w:lineRule="auto" w:before="0" w:after="0"/>
        <w:ind w:left="1984" w:right="1707" w:hanging="360"/>
        <w:jc w:val="both"/>
        <w:rPr>
          <w:sz w:val="20"/>
        </w:rPr>
      </w:pPr>
      <w:r>
        <w:rPr>
          <w:sz w:val="20"/>
        </w:rPr>
        <w:t>Descrición suficiente da obra ou subministración realizada ou do servizo prestado. A Alcaldía ou o concelleiro delegado da área correspondente, poderá subsanar unha deficiente descripción mediante dilixencia suscrita ao</w:t>
      </w:r>
      <w:r>
        <w:rPr>
          <w:spacing w:val="-5"/>
          <w:sz w:val="20"/>
        </w:rPr>
        <w:t> </w:t>
      </w:r>
      <w:r>
        <w:rPr>
          <w:sz w:val="20"/>
        </w:rPr>
        <w:t>efecto.</w:t>
      </w:r>
    </w:p>
    <w:p>
      <w:pPr>
        <w:pStyle w:val="ListParagraph"/>
        <w:numPr>
          <w:ilvl w:val="1"/>
          <w:numId w:val="17"/>
        </w:numPr>
        <w:tabs>
          <w:tab w:pos="1984" w:val="left" w:leader="none"/>
        </w:tabs>
        <w:spacing w:line="240" w:lineRule="auto" w:before="0" w:after="0"/>
        <w:ind w:left="1984" w:right="0" w:hanging="360"/>
        <w:jc w:val="left"/>
        <w:rPr>
          <w:sz w:val="20"/>
        </w:rPr>
      </w:pPr>
      <w:r>
        <w:rPr/>
        <w:drawing>
          <wp:anchor distT="0" distB="0" distL="0" distR="0" allowOverlap="1" layoutInCell="1" locked="0" behindDoc="0" simplePos="0" relativeHeight="1768">
            <wp:simplePos x="0" y="0"/>
            <wp:positionH relativeFrom="page">
              <wp:posOffset>6871850</wp:posOffset>
            </wp:positionH>
            <wp:positionV relativeFrom="paragraph">
              <wp:posOffset>45759</wp:posOffset>
            </wp:positionV>
            <wp:extent cx="328070" cy="3911600"/>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Sinatura do</w:t>
      </w:r>
      <w:r>
        <w:rPr>
          <w:spacing w:val="-2"/>
          <w:sz w:val="20"/>
        </w:rPr>
        <w:t> </w:t>
      </w:r>
      <w:r>
        <w:rPr>
          <w:sz w:val="20"/>
        </w:rPr>
        <w:t>contratista.</w:t>
      </w:r>
    </w:p>
    <w:p>
      <w:pPr>
        <w:pStyle w:val="ListParagraph"/>
        <w:numPr>
          <w:ilvl w:val="1"/>
          <w:numId w:val="17"/>
        </w:numPr>
        <w:tabs>
          <w:tab w:pos="1983" w:val="left" w:leader="none"/>
          <w:tab w:pos="1984" w:val="left" w:leader="none"/>
          <w:tab w:pos="5685" w:val="left" w:leader="none"/>
        </w:tabs>
        <w:spacing w:line="240" w:lineRule="auto" w:before="0" w:after="0"/>
        <w:ind w:left="1984" w:right="1701" w:hanging="360"/>
        <w:jc w:val="left"/>
        <w:rPr>
          <w:sz w:val="20"/>
        </w:rPr>
      </w:pPr>
      <w:r>
        <w:rPr>
          <w:sz w:val="20"/>
        </w:rPr>
        <w:t>Determinación   en   euros</w:t>
      </w:r>
      <w:r>
        <w:rPr>
          <w:spacing w:val="2"/>
          <w:sz w:val="20"/>
        </w:rPr>
        <w:t> </w:t>
      </w:r>
      <w:r>
        <w:rPr>
          <w:sz w:val="20"/>
        </w:rPr>
        <w:t>do </w:t>
      </w:r>
      <w:r>
        <w:rPr>
          <w:spacing w:val="17"/>
          <w:sz w:val="20"/>
        </w:rPr>
        <w:t> </w:t>
      </w:r>
      <w:r>
        <w:rPr>
          <w:sz w:val="20"/>
        </w:rPr>
        <w:t>importe</w:t>
        <w:tab/>
        <w:t>total da contraprestación e, no seu caso, desagregación do IVE</w:t>
      </w:r>
      <w:r>
        <w:rPr>
          <w:spacing w:val="-3"/>
          <w:sz w:val="20"/>
        </w:rPr>
        <w:t> </w:t>
      </w:r>
      <w:r>
        <w:rPr>
          <w:sz w:val="20"/>
        </w:rPr>
        <w:t>correspondente.</w:t>
      </w:r>
    </w:p>
    <w:p>
      <w:pPr>
        <w:pStyle w:val="ListParagraph"/>
        <w:numPr>
          <w:ilvl w:val="1"/>
          <w:numId w:val="17"/>
        </w:numPr>
        <w:tabs>
          <w:tab w:pos="1984" w:val="left" w:leader="none"/>
        </w:tabs>
        <w:spacing w:line="240" w:lineRule="auto" w:before="0" w:after="0"/>
        <w:ind w:left="1984" w:right="1701" w:hanging="360"/>
        <w:jc w:val="both"/>
        <w:rPr>
          <w:sz w:val="20"/>
        </w:rPr>
      </w:pPr>
      <w:r>
        <w:rPr/>
        <w:pict>
          <v:shape style="position:absolute;margin-left:567.568359pt;margin-top:1.792538pt;width:14.75pt;height:272.75pt;mso-position-horizontal-relative:page;mso-position-vertical-relative:paragraph;z-index:1792"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10 de 27</w:t>
                  </w:r>
                </w:p>
              </w:txbxContent>
            </v:textbox>
            <w10:wrap type="none"/>
          </v:shape>
        </w:pict>
      </w:r>
      <w:r>
        <w:rPr>
          <w:sz w:val="20"/>
        </w:rPr>
        <w:t>Tratándose de contratos maiores de obras (ou contratos menores para os que a normativa específica requira a aprobación de Proxecto Técnico) deberase presentar, conxuntamente coa factura, a certificación de obra correspondente e, ademais da sinatura do director da obra, deberán ter a conformidade do técnico correspondente do Departamento de Obras. En cada certificación deberán detallarse as relacións valoradas nas que se baseen, que terán a mesma estrutura que o orzamento da</w:t>
      </w:r>
      <w:r>
        <w:rPr>
          <w:spacing w:val="-39"/>
          <w:sz w:val="20"/>
        </w:rPr>
        <w:t> </w:t>
      </w:r>
      <w:r>
        <w:rPr>
          <w:sz w:val="20"/>
        </w:rPr>
        <w:t>obra.</w:t>
      </w:r>
    </w:p>
    <w:p>
      <w:pPr>
        <w:pStyle w:val="BodyText"/>
      </w:pPr>
    </w:p>
    <w:p>
      <w:pPr>
        <w:pStyle w:val="Heading2"/>
        <w:jc w:val="left"/>
      </w:pPr>
      <w:r>
        <w:rPr/>
        <w:t>Base 20ª.- Ordenación de pagamentos</w:t>
      </w:r>
    </w:p>
    <w:p>
      <w:pPr>
        <w:pStyle w:val="BodyText"/>
        <w:rPr>
          <w:b/>
        </w:rPr>
      </w:pPr>
    </w:p>
    <w:p>
      <w:pPr>
        <w:pStyle w:val="ListParagraph"/>
        <w:numPr>
          <w:ilvl w:val="0"/>
          <w:numId w:val="18"/>
        </w:numPr>
        <w:tabs>
          <w:tab w:pos="1508" w:val="left" w:leader="none"/>
        </w:tabs>
        <w:spacing w:line="240" w:lineRule="auto" w:before="0" w:after="0"/>
        <w:ind w:left="1264" w:right="1704" w:firstLine="0"/>
        <w:jc w:val="both"/>
        <w:rPr>
          <w:sz w:val="20"/>
        </w:rPr>
      </w:pPr>
      <w:r>
        <w:rPr>
          <w:sz w:val="20"/>
        </w:rPr>
        <w:t>A ordenación de pagamentos das obrigacións previamente recoñecidas corresponderalle á Alcaldía, sen prexuizo da posibilidade de delegación noutro órgano</w:t>
      </w:r>
      <w:r>
        <w:rPr>
          <w:spacing w:val="-17"/>
          <w:sz w:val="20"/>
        </w:rPr>
        <w:t> </w:t>
      </w:r>
      <w:r>
        <w:rPr>
          <w:sz w:val="20"/>
        </w:rPr>
        <w:t>municipal.</w:t>
      </w:r>
    </w:p>
    <w:p>
      <w:pPr>
        <w:pStyle w:val="BodyText"/>
      </w:pPr>
    </w:p>
    <w:p>
      <w:pPr>
        <w:pStyle w:val="ListParagraph"/>
        <w:numPr>
          <w:ilvl w:val="0"/>
          <w:numId w:val="18"/>
        </w:numPr>
        <w:tabs>
          <w:tab w:pos="1520" w:val="left" w:leader="none"/>
        </w:tabs>
        <w:spacing w:line="240" w:lineRule="auto" w:before="1" w:after="0"/>
        <w:ind w:left="1264" w:right="1702" w:firstLine="0"/>
        <w:jc w:val="both"/>
        <w:rPr>
          <w:sz w:val="20"/>
        </w:rPr>
      </w:pPr>
      <w:r>
        <w:rPr>
          <w:sz w:val="20"/>
        </w:rPr>
        <w:t>As ordes de pagamento deberán acomodarse ao plano de disposición de fondos que se estableza pola Alcaldía, previo informe de </w:t>
      </w:r>
      <w:r>
        <w:rPr>
          <w:spacing w:val="-4"/>
          <w:sz w:val="20"/>
        </w:rPr>
        <w:t>Tesourería </w:t>
      </w:r>
      <w:r>
        <w:rPr>
          <w:sz w:val="20"/>
        </w:rPr>
        <w:t>e de Intervención, tendo prioridade en todo caso os gastos de persoal, as obrigas contraídas en exercicios anteriores, así como os gastos relativos ao pago de xuros e capital da débéda pública do</w:t>
      </w:r>
      <w:r>
        <w:rPr>
          <w:spacing w:val="-14"/>
          <w:sz w:val="20"/>
        </w:rPr>
        <w:t> </w:t>
      </w:r>
      <w:r>
        <w:rPr>
          <w:sz w:val="20"/>
        </w:rPr>
        <w:t>Concello.</w:t>
      </w:r>
    </w:p>
    <w:p>
      <w:pPr>
        <w:pStyle w:val="BodyText"/>
        <w:spacing w:before="11"/>
        <w:rPr>
          <w:sz w:val="19"/>
        </w:rPr>
      </w:pPr>
    </w:p>
    <w:p>
      <w:pPr>
        <w:pStyle w:val="Heading2"/>
      </w:pPr>
      <w:r>
        <w:rPr/>
        <w:t>Base 21ª.- O pagamento material ou en formalización</w:t>
      </w:r>
    </w:p>
    <w:p>
      <w:pPr>
        <w:pStyle w:val="BodyText"/>
        <w:rPr>
          <w:b/>
        </w:rPr>
      </w:pPr>
    </w:p>
    <w:p>
      <w:pPr>
        <w:pStyle w:val="BodyText"/>
        <w:spacing w:before="7"/>
        <w:rPr>
          <w:b/>
        </w:rPr>
      </w:pPr>
      <w:r>
        <w:rPr/>
        <w:pict>
          <v:line style="position:absolute;mso-position-horizontal-relative:page;mso-position-vertical-relative:paragraph;z-index:1744;mso-wrap-distance-left:0;mso-wrap-distance-right:0" from="85.099998pt,14.054395pt" to="510.199998pt,14.054395pt" stroked="true" strokeweight=".5pt" strokecolor="#000000">
            <v:stroke dashstyle="solid"/>
            <w10:wrap type="topAndBottom"/>
          </v:line>
        </w:pict>
      </w:r>
    </w:p>
    <w:p>
      <w:pPr>
        <w:spacing w:before="71"/>
        <w:ind w:left="2707" w:right="3137" w:firstLine="0"/>
        <w:jc w:val="center"/>
        <w:rPr>
          <w:rFonts w:ascii="Times New Roman"/>
          <w:b/>
          <w:sz w:val="22"/>
        </w:rPr>
      </w:pPr>
      <w:r>
        <w:rPr>
          <w:rFonts w:ascii="Times New Roman"/>
          <w:b/>
          <w:sz w:val="22"/>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ListParagraph"/>
        <w:numPr>
          <w:ilvl w:val="0"/>
          <w:numId w:val="19"/>
        </w:numPr>
        <w:tabs>
          <w:tab w:pos="1496" w:val="left" w:leader="none"/>
        </w:tabs>
        <w:spacing w:line="240" w:lineRule="auto" w:before="94" w:after="0"/>
        <w:ind w:left="1264" w:right="1927" w:firstLine="0"/>
        <w:jc w:val="both"/>
        <w:rPr>
          <w:sz w:val="20"/>
        </w:rPr>
      </w:pPr>
      <w:r>
        <w:rPr>
          <w:sz w:val="20"/>
        </w:rPr>
        <w:t>Entenderanse liberadas as débedas municipais no momento no que a entidade financeira correspondente dilixencie a orde de transferencia bancaria e/ou documento</w:t>
      </w:r>
      <w:r>
        <w:rPr>
          <w:spacing w:val="-27"/>
          <w:sz w:val="20"/>
        </w:rPr>
        <w:t> </w:t>
      </w:r>
      <w:r>
        <w:rPr>
          <w:sz w:val="20"/>
        </w:rPr>
        <w:t>equivalente.</w:t>
      </w:r>
    </w:p>
    <w:p>
      <w:pPr>
        <w:pStyle w:val="BodyText"/>
        <w:spacing w:before="11"/>
        <w:rPr>
          <w:sz w:val="19"/>
        </w:rPr>
      </w:pPr>
    </w:p>
    <w:p>
      <w:pPr>
        <w:pStyle w:val="ListParagraph"/>
        <w:numPr>
          <w:ilvl w:val="0"/>
          <w:numId w:val="19"/>
        </w:numPr>
        <w:tabs>
          <w:tab w:pos="1540" w:val="left" w:leader="none"/>
        </w:tabs>
        <w:spacing w:line="240" w:lineRule="auto" w:before="0" w:after="0"/>
        <w:ind w:left="1264" w:right="1926" w:firstLine="0"/>
        <w:jc w:val="both"/>
        <w:rPr>
          <w:sz w:val="20"/>
        </w:rPr>
      </w:pPr>
      <w:r>
        <w:rPr>
          <w:sz w:val="20"/>
        </w:rPr>
        <w:t>Os perceptores das correspondentes transferencias ou pagamentos, en concepto de acredores directos e, polo tanto, titulares dos créditos contra a administración municipal, poderán</w:t>
      </w:r>
      <w:r>
        <w:rPr>
          <w:spacing w:val="-2"/>
          <w:sz w:val="20"/>
        </w:rPr>
        <w:t> </w:t>
      </w:r>
      <w:r>
        <w:rPr>
          <w:sz w:val="20"/>
        </w:rPr>
        <w:t>ser:</w:t>
      </w:r>
    </w:p>
    <w:p>
      <w:pPr>
        <w:pStyle w:val="BodyText"/>
      </w:pPr>
    </w:p>
    <w:p>
      <w:pPr>
        <w:pStyle w:val="ListParagraph"/>
        <w:numPr>
          <w:ilvl w:val="1"/>
          <w:numId w:val="19"/>
        </w:numPr>
        <w:tabs>
          <w:tab w:pos="1983" w:val="left" w:leader="none"/>
          <w:tab w:pos="1984" w:val="left" w:leader="none"/>
        </w:tabs>
        <w:spacing w:line="240" w:lineRule="auto" w:before="0" w:after="0"/>
        <w:ind w:left="1984" w:right="0" w:hanging="360"/>
        <w:jc w:val="left"/>
        <w:rPr>
          <w:rFonts w:ascii="Times New Roman" w:hAnsi="Times New Roman"/>
          <w:sz w:val="20"/>
        </w:rPr>
      </w:pPr>
      <w:r>
        <w:rPr>
          <w:sz w:val="20"/>
        </w:rPr>
        <w:t>Unha ou máis persoas físicas, nos termos que prevé o Código</w:t>
      </w:r>
      <w:r>
        <w:rPr>
          <w:spacing w:val="-6"/>
          <w:sz w:val="20"/>
        </w:rPr>
        <w:t> </w:t>
      </w:r>
      <w:r>
        <w:rPr>
          <w:sz w:val="20"/>
        </w:rPr>
        <w:t>Civil.</w:t>
      </w:r>
    </w:p>
    <w:p>
      <w:pPr>
        <w:pStyle w:val="ListParagraph"/>
        <w:numPr>
          <w:ilvl w:val="1"/>
          <w:numId w:val="19"/>
        </w:numPr>
        <w:tabs>
          <w:tab w:pos="1984" w:val="left" w:leader="none"/>
        </w:tabs>
        <w:spacing w:line="240" w:lineRule="auto" w:before="1" w:after="0"/>
        <w:ind w:left="1984" w:right="1684" w:hanging="360"/>
        <w:jc w:val="both"/>
        <w:rPr>
          <w:rFonts w:ascii="Times New Roman" w:hAnsi="Times New Roman"/>
          <w:sz w:val="20"/>
        </w:rPr>
      </w:pPr>
      <w:r>
        <w:rPr>
          <w:sz w:val="20"/>
        </w:rPr>
        <w:t>Persoas xurídicas, nos termos que prevé o ordenamento xurídico, sempre que estean debidamente inscritas no rexistro público</w:t>
      </w:r>
      <w:r>
        <w:rPr>
          <w:spacing w:val="-5"/>
          <w:sz w:val="20"/>
        </w:rPr>
        <w:t> </w:t>
      </w:r>
      <w:r>
        <w:rPr>
          <w:sz w:val="20"/>
        </w:rPr>
        <w:t>correspondente.</w:t>
      </w:r>
    </w:p>
    <w:p>
      <w:pPr>
        <w:pStyle w:val="ListParagraph"/>
        <w:numPr>
          <w:ilvl w:val="1"/>
          <w:numId w:val="19"/>
        </w:numPr>
        <w:tabs>
          <w:tab w:pos="1984" w:val="left" w:leader="none"/>
        </w:tabs>
        <w:spacing w:line="240" w:lineRule="auto" w:before="2" w:after="0"/>
        <w:ind w:left="1984" w:right="1681" w:hanging="360"/>
        <w:jc w:val="both"/>
        <w:rPr>
          <w:rFonts w:ascii="Times New Roman" w:hAnsi="Times New Roman"/>
          <w:sz w:val="20"/>
        </w:rPr>
      </w:pPr>
      <w:r>
        <w:rPr>
          <w:sz w:val="20"/>
        </w:rPr>
        <w:t>Comunidades de bens, agrupacións, unións temporais de empresa, agrupacións económicas independentes, que estean admitidas na lexislación fiscal ou na normativa sobre contratación</w:t>
      </w:r>
      <w:r>
        <w:rPr>
          <w:spacing w:val="-2"/>
          <w:sz w:val="20"/>
        </w:rPr>
        <w:t> </w:t>
      </w:r>
      <w:r>
        <w:rPr>
          <w:sz w:val="20"/>
        </w:rPr>
        <w:t>administrativa.</w:t>
      </w:r>
    </w:p>
    <w:p>
      <w:pPr>
        <w:pStyle w:val="ListParagraph"/>
        <w:numPr>
          <w:ilvl w:val="1"/>
          <w:numId w:val="19"/>
        </w:numPr>
        <w:tabs>
          <w:tab w:pos="1984" w:val="left" w:leader="none"/>
        </w:tabs>
        <w:spacing w:line="240" w:lineRule="auto" w:before="1" w:after="0"/>
        <w:ind w:left="1984" w:right="1678" w:hanging="360"/>
        <w:jc w:val="both"/>
        <w:rPr>
          <w:rFonts w:ascii="Times New Roman" w:hAnsi="Times New Roman"/>
          <w:sz w:val="20"/>
        </w:rPr>
      </w:pPr>
      <w:r>
        <w:rPr>
          <w:sz w:val="20"/>
        </w:rPr>
        <w:t>Cando se trate de establecementos comerciais ou industriais, marcas, centros ou outro tipo de acredores que non teñan personalidade xurídica propia, a orde de pagamento e pagamento material será realizado a favor das persoas físicas ou xurídicas que teñan a titularidade, o que deberá xustificarse ante a </w:t>
      </w:r>
      <w:r>
        <w:rPr>
          <w:spacing w:val="-3"/>
          <w:sz w:val="20"/>
        </w:rPr>
        <w:t>Tesouraría </w:t>
      </w:r>
      <w:r>
        <w:rPr>
          <w:sz w:val="20"/>
        </w:rPr>
        <w:t>municipal mediante a presentación do correspondente documento que o</w:t>
      </w:r>
      <w:r>
        <w:rPr>
          <w:spacing w:val="-8"/>
          <w:sz w:val="20"/>
        </w:rPr>
        <w:t> </w:t>
      </w:r>
      <w:r>
        <w:rPr>
          <w:sz w:val="20"/>
        </w:rPr>
        <w:t>acredite.</w:t>
      </w:r>
    </w:p>
    <w:p>
      <w:pPr>
        <w:pStyle w:val="BodyText"/>
        <w:spacing w:before="1"/>
      </w:pPr>
    </w:p>
    <w:p>
      <w:pPr>
        <w:pStyle w:val="ListParagraph"/>
        <w:numPr>
          <w:ilvl w:val="0"/>
          <w:numId w:val="19"/>
        </w:numPr>
        <w:tabs>
          <w:tab w:pos="1486" w:val="left" w:leader="none"/>
        </w:tabs>
        <w:spacing w:line="240" w:lineRule="auto" w:before="0" w:after="0"/>
        <w:ind w:left="1486" w:right="0" w:hanging="222"/>
        <w:jc w:val="left"/>
        <w:rPr>
          <w:sz w:val="20"/>
        </w:rPr>
      </w:pPr>
      <w:r>
        <w:rPr>
          <w:sz w:val="20"/>
        </w:rPr>
        <w:t>Poderán utilizarse os seguintes medios de</w:t>
      </w:r>
      <w:r>
        <w:rPr>
          <w:spacing w:val="-3"/>
          <w:sz w:val="20"/>
        </w:rPr>
        <w:t> </w:t>
      </w:r>
      <w:r>
        <w:rPr>
          <w:sz w:val="20"/>
        </w:rPr>
        <w:t>pagamento:</w:t>
      </w:r>
    </w:p>
    <w:p>
      <w:pPr>
        <w:pStyle w:val="BodyText"/>
      </w:pPr>
    </w:p>
    <w:p>
      <w:pPr>
        <w:pStyle w:val="ListParagraph"/>
        <w:numPr>
          <w:ilvl w:val="1"/>
          <w:numId w:val="19"/>
        </w:numPr>
        <w:tabs>
          <w:tab w:pos="1984" w:val="left" w:leader="none"/>
        </w:tabs>
        <w:spacing w:line="240" w:lineRule="auto" w:before="0" w:after="0"/>
        <w:ind w:left="1984" w:right="1925" w:hanging="360"/>
        <w:jc w:val="both"/>
        <w:rPr>
          <w:rFonts w:ascii="Times New Roman" w:hAnsi="Times New Roman"/>
          <w:sz w:val="22"/>
        </w:rPr>
      </w:pPr>
      <w:r>
        <w:rPr>
          <w:b/>
          <w:sz w:val="20"/>
        </w:rPr>
        <w:t>Pagamento por transferencia: </w:t>
      </w:r>
      <w:r>
        <w:rPr>
          <w:sz w:val="20"/>
        </w:rPr>
        <w:t>Con carácter xeral, o medio de pagamento a utilizar pola Administración municipal será a transferencia na que figure como beneficiario o acredor e coma conta de aboamento a designada polo mesmo no modelo que se achega no anexo ás presentes bases, que deberá ser validado pola entidade financeira correspondente. As transferencias deberán estar autorizadas pola Alcaldía, interventor e tesoureiro, debendo constar no documento a entidade financeira e a data de realización da transferencia. Os cambios de conta corrente deberán notificárselle á </w:t>
      </w:r>
      <w:r>
        <w:rPr>
          <w:spacing w:val="-3"/>
          <w:sz w:val="20"/>
        </w:rPr>
        <w:t>Tesouraría </w:t>
      </w:r>
      <w:r>
        <w:rPr>
          <w:sz w:val="20"/>
        </w:rPr>
        <w:t>nun prazo non superior a quince días desde a operatividade da</w:t>
      </w:r>
      <w:r>
        <w:rPr>
          <w:spacing w:val="-1"/>
          <w:sz w:val="20"/>
        </w:rPr>
        <w:t> </w:t>
      </w:r>
      <w:r>
        <w:rPr>
          <w:sz w:val="20"/>
        </w:rPr>
        <w:t>mesma.</w:t>
      </w:r>
    </w:p>
    <w:p>
      <w:pPr>
        <w:pStyle w:val="ListParagraph"/>
        <w:numPr>
          <w:ilvl w:val="1"/>
          <w:numId w:val="19"/>
        </w:numPr>
        <w:tabs>
          <w:tab w:pos="1984" w:val="left" w:leader="none"/>
        </w:tabs>
        <w:spacing w:line="240" w:lineRule="auto" w:before="0" w:after="0"/>
        <w:ind w:left="1984" w:right="1924" w:hanging="360"/>
        <w:jc w:val="both"/>
        <w:rPr>
          <w:rFonts w:ascii="Times New Roman" w:hAnsi="Times New Roman"/>
          <w:sz w:val="22"/>
        </w:rPr>
      </w:pPr>
      <w:r>
        <w:rPr/>
        <w:drawing>
          <wp:anchor distT="0" distB="0" distL="0" distR="0" allowOverlap="1" layoutInCell="1" locked="0" behindDoc="0" simplePos="0" relativeHeight="1840">
            <wp:simplePos x="0" y="0"/>
            <wp:positionH relativeFrom="page">
              <wp:posOffset>6871850</wp:posOffset>
            </wp:positionH>
            <wp:positionV relativeFrom="paragraph">
              <wp:posOffset>435223</wp:posOffset>
            </wp:positionV>
            <wp:extent cx="328070" cy="3911600"/>
            <wp:effectExtent l="0" t="0" r="0" b="0"/>
            <wp:wrapNone/>
            <wp:docPr id="27" name="image3.png" descr=""/>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328070" cy="3911600"/>
                    </a:xfrm>
                    <a:prstGeom prst="rect">
                      <a:avLst/>
                    </a:prstGeom>
                  </pic:spPr>
                </pic:pic>
              </a:graphicData>
            </a:graphic>
          </wp:anchor>
        </w:drawing>
      </w:r>
      <w:r>
        <w:rPr>
          <w:b/>
          <w:sz w:val="20"/>
        </w:rPr>
        <w:t>Pagamento por cheque: </w:t>
      </w:r>
      <w:r>
        <w:rPr>
          <w:sz w:val="20"/>
        </w:rPr>
        <w:t>Con carácter excepcional poderán expedirse cheques ou talóns bancarios a favor de terceiros. O cheque ou talón deberá ser asinado pola Alcaldía, interventor e tesoureiro e, en todo caso, haberán de ser nominativos a favor do acredor directo da administración</w:t>
      </w:r>
      <w:r>
        <w:rPr>
          <w:spacing w:val="-7"/>
          <w:sz w:val="20"/>
        </w:rPr>
        <w:t> </w:t>
      </w:r>
      <w:r>
        <w:rPr>
          <w:sz w:val="20"/>
        </w:rPr>
        <w:t>municipal.</w:t>
      </w:r>
    </w:p>
    <w:p>
      <w:pPr>
        <w:pStyle w:val="ListParagraph"/>
        <w:numPr>
          <w:ilvl w:val="1"/>
          <w:numId w:val="19"/>
        </w:numPr>
        <w:tabs>
          <w:tab w:pos="1984" w:val="left" w:leader="none"/>
        </w:tabs>
        <w:spacing w:line="240" w:lineRule="auto" w:before="0" w:after="0"/>
        <w:ind w:left="1984" w:right="1924" w:hanging="360"/>
        <w:jc w:val="both"/>
        <w:rPr>
          <w:rFonts w:ascii="Times New Roman" w:hAnsi="Times New Roman"/>
          <w:sz w:val="22"/>
        </w:rPr>
      </w:pPr>
      <w:r>
        <w:rPr/>
        <w:pict>
          <v:shape style="position:absolute;margin-left:567.568359pt;margin-top:24.358944pt;width:14.75pt;height:272.75pt;mso-position-horizontal-relative:page;mso-position-vertical-relative:paragraph;z-index:1864"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11 de 27</w:t>
                  </w:r>
                </w:p>
              </w:txbxContent>
            </v:textbox>
            <w10:wrap type="none"/>
          </v:shape>
        </w:pict>
      </w:r>
      <w:r>
        <w:rPr>
          <w:b/>
          <w:sz w:val="20"/>
        </w:rPr>
        <w:t>Pagamento en metálico: </w:t>
      </w:r>
      <w:r>
        <w:rPr>
          <w:sz w:val="20"/>
        </w:rPr>
        <w:t>Só poderá utilizarse excepcionalmente por razóns de eficacia administrativa, para atender gastos de pequena contía e de carácter urxente. O perceptor do pagamento deberá deixar constancia da súa personalidade exhibindo a súa identificación e os poderes outorgados para realizar o cobramento, no caso de tratarse dunha persoa xurídica. O responsable da </w:t>
      </w:r>
      <w:r>
        <w:rPr>
          <w:spacing w:val="-3"/>
          <w:sz w:val="20"/>
        </w:rPr>
        <w:t>Tesouraría </w:t>
      </w:r>
      <w:r>
        <w:rPr>
          <w:sz w:val="20"/>
        </w:rPr>
        <w:t>esixirá a sinatura do “recibín” na correspondente orde de</w:t>
      </w:r>
      <w:r>
        <w:rPr>
          <w:spacing w:val="-8"/>
          <w:sz w:val="20"/>
        </w:rPr>
        <w:t> </w:t>
      </w:r>
      <w:r>
        <w:rPr>
          <w:sz w:val="20"/>
        </w:rPr>
        <w:t>pagamento.</w:t>
      </w:r>
    </w:p>
    <w:p>
      <w:pPr>
        <w:pStyle w:val="ListParagraph"/>
        <w:numPr>
          <w:ilvl w:val="1"/>
          <w:numId w:val="19"/>
        </w:numPr>
        <w:tabs>
          <w:tab w:pos="1984" w:val="left" w:leader="none"/>
        </w:tabs>
        <w:spacing w:line="240" w:lineRule="auto" w:before="0" w:after="0"/>
        <w:ind w:left="1984" w:right="1922" w:hanging="360"/>
        <w:jc w:val="both"/>
        <w:rPr>
          <w:rFonts w:ascii="Times New Roman" w:hAnsi="Times New Roman"/>
          <w:sz w:val="22"/>
        </w:rPr>
      </w:pPr>
      <w:r>
        <w:rPr>
          <w:b/>
          <w:sz w:val="20"/>
        </w:rPr>
        <w:t>Pagamento mediante o cargo en conta bancaria: </w:t>
      </w:r>
      <w:r>
        <w:rPr>
          <w:sz w:val="20"/>
        </w:rPr>
        <w:t>A </w:t>
      </w:r>
      <w:r>
        <w:rPr>
          <w:spacing w:val="-3"/>
          <w:sz w:val="20"/>
        </w:rPr>
        <w:t>Tesouraría </w:t>
      </w:r>
      <w:r>
        <w:rPr>
          <w:sz w:val="20"/>
        </w:rPr>
        <w:t>municipal, previo informe da Intervención e a través da correspondente resolución administrativa, unicamente autorizará ás entidades financeiras para que fagan cargos nas contas correntes operativas en casos moi excepcionais previamente convidos e sempre que se deriven de pagamentos de obrigas de natureza periódica, quedando restrinxidos os devanditos cargos ao pagamento de xuros e á amortización de préstamos ou de débeda emitida. No momento en que a </w:t>
      </w:r>
      <w:r>
        <w:rPr>
          <w:spacing w:val="-4"/>
          <w:sz w:val="20"/>
        </w:rPr>
        <w:t>Tesouraría </w:t>
      </w:r>
      <w:r>
        <w:rPr>
          <w:sz w:val="20"/>
        </w:rPr>
        <w:t>teña coñecemento de tales cargos, procederá a informar á Intervención, para que se efectúe a expedición das correspondentes ordes de</w:t>
      </w:r>
      <w:r>
        <w:rPr>
          <w:spacing w:val="1"/>
          <w:sz w:val="20"/>
        </w:rPr>
        <w:t> </w:t>
      </w:r>
      <w:r>
        <w:rPr>
          <w:sz w:val="20"/>
        </w:rPr>
        <w:t>pagamento.</w:t>
      </w:r>
    </w:p>
    <w:p>
      <w:pPr>
        <w:pStyle w:val="BodyText"/>
      </w:pPr>
    </w:p>
    <w:p>
      <w:pPr>
        <w:pStyle w:val="ListParagraph"/>
        <w:numPr>
          <w:ilvl w:val="0"/>
          <w:numId w:val="19"/>
        </w:numPr>
        <w:tabs>
          <w:tab w:pos="1510" w:val="left" w:leader="none"/>
        </w:tabs>
        <w:spacing w:line="240" w:lineRule="auto" w:before="1" w:after="0"/>
        <w:ind w:left="1264" w:right="1926" w:firstLine="0"/>
        <w:jc w:val="both"/>
        <w:rPr>
          <w:sz w:val="20"/>
        </w:rPr>
      </w:pPr>
      <w:r>
        <w:rPr>
          <w:sz w:val="20"/>
        </w:rPr>
        <w:t>Aparte do pagamento material, en aplicación do disposto na Instrución de contabilidade para a administración local, poderanse realizar pagamentos en formalización, con saída material ou virtual de fondos, nos casos que se prevén na normativa citada. Así mesmo, poderán realizarse pagamentos por compensación, sempre que se cumpran os requisitos que se determinan nas normas orzamentarias e tributarias vixentes. Para tal fin, as ordes</w:t>
      </w:r>
      <w:r>
        <w:rPr>
          <w:spacing w:val="31"/>
          <w:sz w:val="20"/>
        </w:rPr>
        <w:t> </w:t>
      </w:r>
      <w:r>
        <w:rPr>
          <w:sz w:val="20"/>
        </w:rPr>
        <w:t>de</w:t>
      </w:r>
    </w:p>
    <w:p>
      <w:pPr>
        <w:pStyle w:val="BodyText"/>
        <w:spacing w:before="10"/>
        <w:rPr>
          <w:sz w:val="19"/>
        </w:rPr>
      </w:pPr>
      <w:r>
        <w:rPr/>
        <w:pict>
          <v:line style="position:absolute;mso-position-horizontal-relative:page;mso-position-vertical-relative:paragraph;z-index:1816;mso-wrap-distance-left:0;mso-wrap-distance-right:0" from="85.099998pt,13.628711pt" to="510.199998pt,13.628711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BodyText"/>
        <w:spacing w:before="94"/>
        <w:ind w:left="1263" w:right="1702"/>
      </w:pPr>
      <w:r>
        <w:rPr/>
        <w:t>pagamento deberán ir acompañadas do correspondente documento ou fotocopia na que se acredite que o ingreso se realizou materialmente.</w:t>
      </w:r>
    </w:p>
    <w:p>
      <w:pPr>
        <w:pStyle w:val="BodyText"/>
        <w:rPr>
          <w:sz w:val="22"/>
        </w:rPr>
      </w:pPr>
    </w:p>
    <w:p>
      <w:pPr>
        <w:pStyle w:val="BodyText"/>
        <w:rPr>
          <w:sz w:val="22"/>
        </w:rPr>
      </w:pPr>
    </w:p>
    <w:p>
      <w:pPr>
        <w:pStyle w:val="BodyText"/>
        <w:spacing w:before="8"/>
        <w:rPr>
          <w:sz w:val="17"/>
        </w:rPr>
      </w:pPr>
    </w:p>
    <w:p>
      <w:pPr>
        <w:pStyle w:val="Heading2"/>
      </w:pPr>
      <w:bookmarkStart w:name="Base 22ª.- A cesión dos dereitos de cobr" w:id="1"/>
      <w:bookmarkEnd w:id="1"/>
      <w:r>
        <w:rPr>
          <w:b w:val="0"/>
        </w:rPr>
      </w:r>
      <w:r>
        <w:rPr/>
        <w:t>Base 22ª.- A cesión dos dereitos de cobramento de certificacións e facturas</w:t>
      </w:r>
    </w:p>
    <w:p>
      <w:pPr>
        <w:pStyle w:val="BodyText"/>
        <w:spacing w:before="5"/>
        <w:rPr>
          <w:b/>
          <w:sz w:val="30"/>
        </w:rPr>
      </w:pPr>
    </w:p>
    <w:p>
      <w:pPr>
        <w:pStyle w:val="ListParagraph"/>
        <w:numPr>
          <w:ilvl w:val="0"/>
          <w:numId w:val="20"/>
        </w:numPr>
        <w:tabs>
          <w:tab w:pos="1490" w:val="left" w:leader="none"/>
        </w:tabs>
        <w:spacing w:line="240" w:lineRule="auto" w:before="0" w:after="0"/>
        <w:ind w:left="1264" w:right="1929" w:firstLine="0"/>
        <w:jc w:val="both"/>
        <w:rPr>
          <w:sz w:val="20"/>
        </w:rPr>
      </w:pPr>
      <w:r>
        <w:rPr>
          <w:sz w:val="20"/>
        </w:rPr>
        <w:t>Cando o acredor directo pretenda ceder ou endosar a un terceiro o dereito de cobramento que ostenta contra a administración, nos termos previstos no artigo 218 do </w:t>
      </w:r>
      <w:r>
        <w:rPr>
          <w:spacing w:val="-5"/>
          <w:sz w:val="20"/>
        </w:rPr>
        <w:t>TRLCSP, </w:t>
      </w:r>
      <w:r>
        <w:rPr>
          <w:sz w:val="20"/>
        </w:rPr>
        <w:t>deberán cumprirse os seguintes</w:t>
      </w:r>
      <w:r>
        <w:rPr>
          <w:spacing w:val="-2"/>
          <w:sz w:val="20"/>
        </w:rPr>
        <w:t> </w:t>
      </w:r>
      <w:r>
        <w:rPr>
          <w:sz w:val="20"/>
        </w:rPr>
        <w:t>requisitos:</w:t>
      </w:r>
    </w:p>
    <w:p>
      <w:pPr>
        <w:pStyle w:val="ListParagraph"/>
        <w:numPr>
          <w:ilvl w:val="1"/>
          <w:numId w:val="20"/>
        </w:numPr>
        <w:tabs>
          <w:tab w:pos="2163" w:val="left" w:leader="none"/>
          <w:tab w:pos="2164" w:val="left" w:leader="none"/>
        </w:tabs>
        <w:spacing w:line="240" w:lineRule="auto" w:before="0" w:after="0"/>
        <w:ind w:left="2164" w:right="0" w:hanging="360"/>
        <w:jc w:val="left"/>
        <w:rPr>
          <w:sz w:val="20"/>
        </w:rPr>
      </w:pPr>
      <w:r>
        <w:rPr>
          <w:sz w:val="20"/>
        </w:rPr>
        <w:t>Que se teña aprobado o recoñecemento da obriga a prol do</w:t>
      </w:r>
      <w:r>
        <w:rPr>
          <w:spacing w:val="-10"/>
          <w:sz w:val="20"/>
        </w:rPr>
        <w:t> </w:t>
      </w:r>
      <w:r>
        <w:rPr>
          <w:sz w:val="20"/>
        </w:rPr>
        <w:t>cedente.</w:t>
      </w:r>
    </w:p>
    <w:p>
      <w:pPr>
        <w:pStyle w:val="ListParagraph"/>
        <w:numPr>
          <w:ilvl w:val="1"/>
          <w:numId w:val="20"/>
        </w:numPr>
        <w:tabs>
          <w:tab w:pos="2164" w:val="left" w:leader="none"/>
        </w:tabs>
        <w:spacing w:line="240" w:lineRule="auto" w:before="1" w:after="0"/>
        <w:ind w:left="2164" w:right="1924" w:hanging="360"/>
        <w:jc w:val="both"/>
        <w:rPr>
          <w:sz w:val="20"/>
        </w:rPr>
      </w:pPr>
      <w:r>
        <w:rPr>
          <w:sz w:val="20"/>
        </w:rPr>
        <w:t>Comunicación fidedigna á administración municipal, que só se acreditará coa toma de razón do interventor, a alcaldía e o tesoureiro no reverso da factura ou certificación de obra que pretende endosarse, debendo exhibirse e achegarse neste acto o poder suficiente co que actúa o</w:t>
      </w:r>
      <w:r>
        <w:rPr>
          <w:spacing w:val="-7"/>
          <w:sz w:val="20"/>
        </w:rPr>
        <w:t> </w:t>
      </w:r>
      <w:r>
        <w:rPr>
          <w:sz w:val="20"/>
        </w:rPr>
        <w:t>cedente.</w:t>
      </w:r>
    </w:p>
    <w:p>
      <w:pPr>
        <w:pStyle w:val="ListParagraph"/>
        <w:numPr>
          <w:ilvl w:val="1"/>
          <w:numId w:val="20"/>
        </w:numPr>
        <w:tabs>
          <w:tab w:pos="2163" w:val="left" w:leader="none"/>
          <w:tab w:pos="2164" w:val="left" w:leader="none"/>
        </w:tabs>
        <w:spacing w:line="198" w:lineRule="exact" w:before="2" w:after="0"/>
        <w:ind w:left="2164" w:right="0" w:hanging="360"/>
        <w:jc w:val="left"/>
        <w:rPr>
          <w:sz w:val="20"/>
        </w:rPr>
      </w:pPr>
      <w:r>
        <w:rPr>
          <w:sz w:val="20"/>
        </w:rPr>
        <w:t>Cedente e cesionario terán que estar identificados cos datos</w:t>
      </w:r>
      <w:r>
        <w:rPr>
          <w:spacing w:val="-5"/>
          <w:sz w:val="20"/>
        </w:rPr>
        <w:t> </w:t>
      </w:r>
      <w:r>
        <w:rPr>
          <w:sz w:val="20"/>
        </w:rPr>
        <w:t>seguintes:</w:t>
      </w:r>
    </w:p>
    <w:p>
      <w:pPr>
        <w:pStyle w:val="ListParagraph"/>
        <w:numPr>
          <w:ilvl w:val="2"/>
          <w:numId w:val="20"/>
        </w:numPr>
        <w:tabs>
          <w:tab w:pos="2883" w:val="left" w:leader="none"/>
          <w:tab w:pos="2884" w:val="left" w:leader="none"/>
        </w:tabs>
        <w:spacing w:line="287" w:lineRule="exact" w:before="0" w:after="0"/>
        <w:ind w:left="2884" w:right="0" w:hanging="360"/>
        <w:jc w:val="left"/>
        <w:rPr>
          <w:sz w:val="20"/>
        </w:rPr>
      </w:pPr>
      <w:r>
        <w:rPr>
          <w:sz w:val="20"/>
        </w:rPr>
        <w:t>nome e apelidos, NIF ou</w:t>
      </w:r>
      <w:r>
        <w:rPr>
          <w:spacing w:val="-1"/>
          <w:sz w:val="20"/>
        </w:rPr>
        <w:t> </w:t>
      </w:r>
      <w:r>
        <w:rPr>
          <w:spacing w:val="-7"/>
          <w:sz w:val="20"/>
        </w:rPr>
        <w:t>CIF.</w:t>
      </w:r>
    </w:p>
    <w:p>
      <w:pPr>
        <w:pStyle w:val="ListParagraph"/>
        <w:numPr>
          <w:ilvl w:val="2"/>
          <w:numId w:val="20"/>
        </w:numPr>
        <w:tabs>
          <w:tab w:pos="2883" w:val="left" w:leader="none"/>
          <w:tab w:pos="2884" w:val="left" w:leader="none"/>
        </w:tabs>
        <w:spacing w:line="261" w:lineRule="exact" w:before="0" w:after="0"/>
        <w:ind w:left="2884" w:right="0" w:hanging="360"/>
        <w:jc w:val="left"/>
        <w:rPr>
          <w:sz w:val="20"/>
        </w:rPr>
      </w:pPr>
      <w:r>
        <w:rPr>
          <w:sz w:val="20"/>
        </w:rPr>
        <w:t>enderezo.</w:t>
      </w:r>
    </w:p>
    <w:p>
      <w:pPr>
        <w:pStyle w:val="ListParagraph"/>
        <w:numPr>
          <w:ilvl w:val="2"/>
          <w:numId w:val="20"/>
        </w:numPr>
        <w:tabs>
          <w:tab w:pos="2883" w:val="left" w:leader="none"/>
          <w:tab w:pos="2884" w:val="left" w:leader="none"/>
        </w:tabs>
        <w:spacing w:line="261" w:lineRule="exact" w:before="0" w:after="0"/>
        <w:ind w:left="2884" w:right="0" w:hanging="360"/>
        <w:jc w:val="left"/>
        <w:rPr>
          <w:sz w:val="20"/>
        </w:rPr>
      </w:pPr>
      <w:r>
        <w:rPr>
          <w:sz w:val="20"/>
        </w:rPr>
        <w:t>número de oficina, no caso de entidades</w:t>
      </w:r>
      <w:r>
        <w:rPr>
          <w:spacing w:val="-7"/>
          <w:sz w:val="20"/>
        </w:rPr>
        <w:t> </w:t>
      </w:r>
      <w:r>
        <w:rPr>
          <w:sz w:val="20"/>
        </w:rPr>
        <w:t>financeiras.</w:t>
      </w:r>
    </w:p>
    <w:p>
      <w:pPr>
        <w:pStyle w:val="ListParagraph"/>
        <w:numPr>
          <w:ilvl w:val="2"/>
          <w:numId w:val="20"/>
        </w:numPr>
        <w:tabs>
          <w:tab w:pos="2883" w:val="left" w:leader="none"/>
          <w:tab w:pos="2884" w:val="left" w:leader="none"/>
        </w:tabs>
        <w:spacing w:line="294" w:lineRule="exact" w:before="0" w:after="0"/>
        <w:ind w:left="2884" w:right="0" w:hanging="360"/>
        <w:jc w:val="left"/>
        <w:rPr>
          <w:sz w:val="20"/>
        </w:rPr>
      </w:pPr>
      <w:r>
        <w:rPr>
          <w:sz w:val="20"/>
        </w:rPr>
        <w:t>nome e apelidos, DNI ou </w:t>
      </w:r>
      <w:r>
        <w:rPr>
          <w:spacing w:val="-7"/>
          <w:sz w:val="20"/>
        </w:rPr>
        <w:t>NIF, </w:t>
      </w:r>
      <w:r>
        <w:rPr>
          <w:sz w:val="20"/>
        </w:rPr>
        <w:t>no caso de representante ou</w:t>
      </w:r>
      <w:r>
        <w:rPr>
          <w:spacing w:val="-4"/>
          <w:sz w:val="20"/>
        </w:rPr>
        <w:t> </w:t>
      </w:r>
      <w:r>
        <w:rPr>
          <w:sz w:val="20"/>
        </w:rPr>
        <w:t>apoderado.</w:t>
      </w:r>
    </w:p>
    <w:p>
      <w:pPr>
        <w:pStyle w:val="ListParagraph"/>
        <w:numPr>
          <w:ilvl w:val="1"/>
          <w:numId w:val="20"/>
        </w:numPr>
        <w:tabs>
          <w:tab w:pos="2164" w:val="left" w:leader="none"/>
        </w:tabs>
        <w:spacing w:line="206" w:lineRule="exact" w:before="0" w:after="0"/>
        <w:ind w:left="2164" w:right="0" w:hanging="360"/>
        <w:jc w:val="left"/>
        <w:rPr>
          <w:sz w:val="20"/>
        </w:rPr>
      </w:pPr>
      <w:r>
        <w:rPr>
          <w:sz w:val="20"/>
        </w:rPr>
        <w:t>No documento de cesión farase constar o número de conta corrente, con todos</w:t>
      </w:r>
      <w:r>
        <w:rPr>
          <w:spacing w:val="51"/>
          <w:sz w:val="20"/>
        </w:rPr>
        <w:t> </w:t>
      </w:r>
      <w:r>
        <w:rPr>
          <w:sz w:val="20"/>
        </w:rPr>
        <w:t>os</w:t>
      </w:r>
    </w:p>
    <w:p>
      <w:pPr>
        <w:pStyle w:val="BodyText"/>
        <w:spacing w:before="1"/>
        <w:ind w:left="2163" w:right="2033"/>
      </w:pPr>
      <w:r>
        <w:rPr/>
        <w:t>díxitos, na que o cesionario desexe recibir a transferencia polo importe da certificación ou factura obxecto da cesión.</w:t>
      </w:r>
    </w:p>
    <w:p>
      <w:pPr>
        <w:pStyle w:val="BodyText"/>
      </w:pPr>
    </w:p>
    <w:p>
      <w:pPr>
        <w:pStyle w:val="ListParagraph"/>
        <w:numPr>
          <w:ilvl w:val="0"/>
          <w:numId w:val="20"/>
        </w:numPr>
        <w:tabs>
          <w:tab w:pos="1518" w:val="left" w:leader="none"/>
        </w:tabs>
        <w:spacing w:line="240" w:lineRule="auto" w:before="0" w:after="0"/>
        <w:ind w:left="1264" w:right="1930" w:firstLine="0"/>
        <w:jc w:val="left"/>
        <w:rPr>
          <w:sz w:val="20"/>
        </w:rPr>
      </w:pPr>
      <w:r>
        <w:rPr>
          <w:sz w:val="20"/>
        </w:rPr>
        <w:t>Non se aceptarán cesións xerais por todo un contrato, nin cesións de futuro. A cesión deberase efectuar para cada certificación e factura en</w:t>
      </w:r>
      <w:r>
        <w:rPr>
          <w:spacing w:val="-11"/>
          <w:sz w:val="20"/>
        </w:rPr>
        <w:t> </w:t>
      </w:r>
      <w:r>
        <w:rPr>
          <w:sz w:val="20"/>
        </w:rPr>
        <w:t>concreto.</w:t>
      </w:r>
    </w:p>
    <w:p>
      <w:pPr>
        <w:pStyle w:val="BodyText"/>
      </w:pPr>
    </w:p>
    <w:p>
      <w:pPr>
        <w:pStyle w:val="ListParagraph"/>
        <w:numPr>
          <w:ilvl w:val="0"/>
          <w:numId w:val="20"/>
        </w:numPr>
        <w:tabs>
          <w:tab w:pos="1496" w:val="left" w:leader="none"/>
        </w:tabs>
        <w:spacing w:line="240" w:lineRule="auto" w:before="0" w:after="0"/>
        <w:ind w:left="1264" w:right="1937" w:firstLine="0"/>
        <w:jc w:val="both"/>
        <w:rPr>
          <w:sz w:val="20"/>
        </w:rPr>
      </w:pPr>
      <w:r>
        <w:rPr>
          <w:sz w:val="20"/>
        </w:rPr>
        <w:t>Cumpridos todos os trámites e requisitos sinalados nestas normas, a orde de pagamento da certificación ou da factura cedida debe de ser expedida a favor do cesionario, con indicación do nome do</w:t>
      </w:r>
      <w:r>
        <w:rPr>
          <w:spacing w:val="-5"/>
          <w:sz w:val="20"/>
        </w:rPr>
        <w:t> </w:t>
      </w:r>
      <w:r>
        <w:rPr>
          <w:sz w:val="20"/>
        </w:rPr>
        <w:t>cedente.</w:t>
      </w:r>
    </w:p>
    <w:p>
      <w:pPr>
        <w:pStyle w:val="BodyText"/>
      </w:pPr>
    </w:p>
    <w:p>
      <w:pPr>
        <w:pStyle w:val="BodyText"/>
        <w:ind w:left="1263"/>
        <w:jc w:val="both"/>
      </w:pPr>
      <w:r>
        <w:rPr/>
        <w:drawing>
          <wp:anchor distT="0" distB="0" distL="0" distR="0" allowOverlap="1" layoutInCell="1" locked="0" behindDoc="0" simplePos="0" relativeHeight="1912">
            <wp:simplePos x="0" y="0"/>
            <wp:positionH relativeFrom="page">
              <wp:posOffset>6871850</wp:posOffset>
            </wp:positionH>
            <wp:positionV relativeFrom="paragraph">
              <wp:posOffset>135634</wp:posOffset>
            </wp:positionV>
            <wp:extent cx="328070" cy="3911600"/>
            <wp:effectExtent l="0" t="0" r="0" b="0"/>
            <wp:wrapNone/>
            <wp:docPr id="29" name="image3.png" descr=""/>
            <wp:cNvGraphicFramePr>
              <a:graphicFrameLocks noChangeAspect="1"/>
            </wp:cNvGraphicFramePr>
            <a:graphic>
              <a:graphicData uri="http://schemas.openxmlformats.org/drawingml/2006/picture">
                <pic:pic>
                  <pic:nvPicPr>
                    <pic:cNvPr id="30" name="image3.png"/>
                    <pic:cNvPicPr/>
                  </pic:nvPicPr>
                  <pic:blipFill>
                    <a:blip r:embed="rId7" cstate="print"/>
                    <a:stretch>
                      <a:fillRect/>
                    </a:stretch>
                  </pic:blipFill>
                  <pic:spPr>
                    <a:xfrm>
                      <a:off x="0" y="0"/>
                      <a:ext cx="328070" cy="3911600"/>
                    </a:xfrm>
                    <a:prstGeom prst="rect">
                      <a:avLst/>
                    </a:prstGeom>
                  </pic:spPr>
                </pic:pic>
              </a:graphicData>
            </a:graphic>
          </wp:anchor>
        </w:drawing>
      </w:r>
      <w:r>
        <w:rPr/>
        <w:t>Base 23ª.- Ordes de pagamento a xustificar</w:t>
      </w:r>
    </w:p>
    <w:p>
      <w:pPr>
        <w:pStyle w:val="BodyText"/>
      </w:pPr>
    </w:p>
    <w:p>
      <w:pPr>
        <w:pStyle w:val="ListParagraph"/>
        <w:numPr>
          <w:ilvl w:val="0"/>
          <w:numId w:val="21"/>
        </w:numPr>
        <w:tabs>
          <w:tab w:pos="1498" w:val="left" w:leader="none"/>
        </w:tabs>
        <w:spacing w:line="240" w:lineRule="auto" w:before="0" w:after="0"/>
        <w:ind w:left="1264" w:right="1703" w:firstLine="0"/>
        <w:jc w:val="both"/>
        <w:rPr>
          <w:sz w:val="20"/>
        </w:rPr>
      </w:pPr>
      <w:r>
        <w:rPr/>
        <w:pict>
          <v:shape style="position:absolute;margin-left:567.568359pt;margin-top:24.969296pt;width:14.75pt;height:272.75pt;mso-position-horizontal-relative:page;mso-position-vertical-relative:paragraph;z-index:1936"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12 de 27</w:t>
                  </w:r>
                </w:p>
              </w:txbxContent>
            </v:textbox>
            <w10:wrap type="none"/>
          </v:shape>
        </w:pict>
      </w:r>
      <w:r>
        <w:rPr>
          <w:sz w:val="20"/>
        </w:rPr>
        <w:t>De acordo co disposto no artigo 190 do TRLRFL e nos artigos 69 a 72 do RD 500/1990. As ordes de pagamento ás que non se poidan achegar os documentos xustificativos no momento da súa expedición, terán o carácter de "</w:t>
      </w:r>
      <w:r>
        <w:rPr>
          <w:i/>
          <w:sz w:val="20"/>
        </w:rPr>
        <w:t>a xustificar</w:t>
      </w:r>
      <w:r>
        <w:rPr>
          <w:sz w:val="20"/>
        </w:rPr>
        <w:t>" e axustaranse ás seguintes</w:t>
      </w:r>
      <w:r>
        <w:rPr>
          <w:spacing w:val="-22"/>
          <w:sz w:val="20"/>
        </w:rPr>
        <w:t> </w:t>
      </w:r>
      <w:r>
        <w:rPr>
          <w:sz w:val="20"/>
        </w:rPr>
        <w:t>normas:</w:t>
      </w:r>
    </w:p>
    <w:p>
      <w:pPr>
        <w:pStyle w:val="BodyText"/>
      </w:pPr>
    </w:p>
    <w:p>
      <w:pPr>
        <w:pStyle w:val="ListParagraph"/>
        <w:numPr>
          <w:ilvl w:val="0"/>
          <w:numId w:val="21"/>
        </w:numPr>
        <w:tabs>
          <w:tab w:pos="1500" w:val="left" w:leader="none"/>
        </w:tabs>
        <w:spacing w:line="240" w:lineRule="auto" w:before="0" w:after="0"/>
        <w:ind w:left="1264" w:right="1703" w:firstLine="0"/>
        <w:jc w:val="left"/>
        <w:rPr>
          <w:sz w:val="20"/>
        </w:rPr>
      </w:pPr>
      <w:r>
        <w:rPr>
          <w:sz w:val="20"/>
        </w:rPr>
        <w:t>Expediranse a cargo dos correspondentes créditos orzamentarios e acomodaranse ao Plan de disposición de fondos da </w:t>
      </w:r>
      <w:r>
        <w:rPr>
          <w:spacing w:val="-3"/>
          <w:sz w:val="20"/>
        </w:rPr>
        <w:t>Tesouraría, </w:t>
      </w:r>
      <w:r>
        <w:rPr>
          <w:sz w:val="20"/>
        </w:rPr>
        <w:t>de</w:t>
      </w:r>
      <w:r>
        <w:rPr>
          <w:spacing w:val="-6"/>
          <w:sz w:val="20"/>
        </w:rPr>
        <w:t> </w:t>
      </w:r>
      <w:r>
        <w:rPr>
          <w:sz w:val="20"/>
        </w:rPr>
        <w:t>existir.</w:t>
      </w:r>
    </w:p>
    <w:p>
      <w:pPr>
        <w:pStyle w:val="BodyText"/>
      </w:pPr>
    </w:p>
    <w:p>
      <w:pPr>
        <w:pStyle w:val="ListParagraph"/>
        <w:numPr>
          <w:ilvl w:val="0"/>
          <w:numId w:val="21"/>
        </w:numPr>
        <w:tabs>
          <w:tab w:pos="1494" w:val="left" w:leader="none"/>
        </w:tabs>
        <w:spacing w:line="240" w:lineRule="auto" w:before="0" w:after="0"/>
        <w:ind w:left="1264" w:right="1700" w:firstLine="0"/>
        <w:jc w:val="both"/>
        <w:rPr>
          <w:sz w:val="20"/>
        </w:rPr>
      </w:pPr>
      <w:r>
        <w:rPr>
          <w:sz w:val="20"/>
        </w:rPr>
        <w:t>A súa expedición será aprobada polo órgano competente para a autorización e disposición do gasto, e unha vez que o solicitante expoña e acredite as circunstancias polas que non se poden achegar os documentos xustificativos antes da orde de pagamento. Aprobada a realización do pagamento, serán expedidos os correspondentes documentos contables, achegando cos mesmos unha folla na que figuren as prevencións e instrucións xerais asinada polo interventor e co “recibín” asinado polo</w:t>
      </w:r>
      <w:r>
        <w:rPr>
          <w:spacing w:val="-8"/>
          <w:sz w:val="20"/>
        </w:rPr>
        <w:t> </w:t>
      </w:r>
      <w:r>
        <w:rPr>
          <w:sz w:val="20"/>
        </w:rPr>
        <w:t>perceptor.</w:t>
      </w:r>
    </w:p>
    <w:p>
      <w:pPr>
        <w:pStyle w:val="BodyText"/>
      </w:pPr>
    </w:p>
    <w:p>
      <w:pPr>
        <w:pStyle w:val="ListParagraph"/>
        <w:numPr>
          <w:ilvl w:val="0"/>
          <w:numId w:val="21"/>
        </w:numPr>
        <w:tabs>
          <w:tab w:pos="1504" w:val="left" w:leader="none"/>
        </w:tabs>
        <w:spacing w:line="240" w:lineRule="auto" w:before="0" w:after="0"/>
        <w:ind w:left="1264" w:right="1712" w:firstLine="0"/>
        <w:jc w:val="left"/>
        <w:rPr>
          <w:sz w:val="20"/>
        </w:rPr>
      </w:pPr>
      <w:r>
        <w:rPr>
          <w:sz w:val="20"/>
        </w:rPr>
        <w:t>O xustificante de calquera pagamento feito efectivo mediante fondos procedentes de ordes de pagamento a xustificar será a factura do provedor</w:t>
      </w:r>
      <w:r>
        <w:rPr>
          <w:spacing w:val="-11"/>
          <w:sz w:val="20"/>
        </w:rPr>
        <w:t> </w:t>
      </w:r>
      <w:r>
        <w:rPr>
          <w:sz w:val="20"/>
        </w:rPr>
        <w:t>correspondente.</w:t>
      </w:r>
    </w:p>
    <w:p>
      <w:pPr>
        <w:pStyle w:val="BodyText"/>
      </w:pPr>
    </w:p>
    <w:p>
      <w:pPr>
        <w:pStyle w:val="ListParagraph"/>
        <w:numPr>
          <w:ilvl w:val="0"/>
          <w:numId w:val="21"/>
        </w:numPr>
        <w:tabs>
          <w:tab w:pos="1494" w:val="left" w:leader="none"/>
        </w:tabs>
        <w:spacing w:line="240" w:lineRule="auto" w:before="0" w:after="0"/>
        <w:ind w:left="1264" w:right="1701" w:firstLine="0"/>
        <w:jc w:val="left"/>
        <w:rPr>
          <w:sz w:val="20"/>
        </w:rPr>
      </w:pPr>
      <w:r>
        <w:rPr>
          <w:sz w:val="20"/>
        </w:rPr>
        <w:t>Serán aplicables só aos conceptos orzamentarios dos capítulos 2 e 4 do estado de gastos e ao capítulo 6, no caso de adquisición de</w:t>
      </w:r>
      <w:r>
        <w:rPr>
          <w:spacing w:val="-11"/>
          <w:sz w:val="20"/>
        </w:rPr>
        <w:t> </w:t>
      </w:r>
      <w:r>
        <w:rPr>
          <w:sz w:val="20"/>
        </w:rPr>
        <w:t>inmobilizado.</w:t>
      </w:r>
    </w:p>
    <w:p>
      <w:pPr>
        <w:pStyle w:val="BodyText"/>
      </w:pPr>
    </w:p>
    <w:p>
      <w:pPr>
        <w:pStyle w:val="BodyText"/>
      </w:pPr>
    </w:p>
    <w:p>
      <w:pPr>
        <w:pStyle w:val="BodyText"/>
        <w:spacing w:before="11"/>
        <w:rPr>
          <w:sz w:val="24"/>
        </w:rPr>
      </w:pPr>
      <w:r>
        <w:rPr/>
        <w:pict>
          <v:line style="position:absolute;mso-position-horizontal-relative:page;mso-position-vertical-relative:paragraph;z-index:1888;mso-wrap-distance-left:0;mso-wrap-distance-right:0" from="85.099998pt,16.566975pt" to="510.199998pt,16.566975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ListParagraph"/>
        <w:numPr>
          <w:ilvl w:val="0"/>
          <w:numId w:val="21"/>
        </w:numPr>
        <w:tabs>
          <w:tab w:pos="1490" w:val="left" w:leader="none"/>
        </w:tabs>
        <w:spacing w:line="240" w:lineRule="auto" w:before="94" w:after="0"/>
        <w:ind w:left="1264" w:right="1702" w:firstLine="0"/>
        <w:jc w:val="both"/>
        <w:rPr>
          <w:sz w:val="20"/>
        </w:rPr>
      </w:pPr>
      <w:r>
        <w:rPr>
          <w:sz w:val="20"/>
        </w:rPr>
        <w:t>Cada orde de pagamento non pode exceder do importe de 3.000 €,. Se o importe é inferior a 500 € o pagamento poderase facer mediante a entrega material dos fondos ao perceptor. Para importes superiores entregarase un cheque nominativo a favor do</w:t>
      </w:r>
      <w:r>
        <w:rPr>
          <w:spacing w:val="-14"/>
          <w:sz w:val="20"/>
        </w:rPr>
        <w:t> </w:t>
      </w:r>
      <w:r>
        <w:rPr>
          <w:sz w:val="20"/>
        </w:rPr>
        <w:t>perceptor.</w:t>
      </w:r>
    </w:p>
    <w:p>
      <w:pPr>
        <w:pStyle w:val="BodyText"/>
        <w:spacing w:before="11"/>
        <w:rPr>
          <w:sz w:val="23"/>
        </w:rPr>
      </w:pPr>
    </w:p>
    <w:p>
      <w:pPr>
        <w:pStyle w:val="ListParagraph"/>
        <w:numPr>
          <w:ilvl w:val="0"/>
          <w:numId w:val="21"/>
        </w:numPr>
        <w:tabs>
          <w:tab w:pos="1510" w:val="left" w:leader="none"/>
        </w:tabs>
        <w:spacing w:line="240" w:lineRule="auto" w:before="0" w:after="0"/>
        <w:ind w:left="1264" w:right="1699" w:firstLine="0"/>
        <w:jc w:val="both"/>
        <w:rPr>
          <w:sz w:val="20"/>
        </w:rPr>
      </w:pPr>
      <w:r>
        <w:rPr>
          <w:sz w:val="20"/>
        </w:rPr>
        <w:t>O perceptor do pagamento a xustificar deberá render contas das cantidades gastadas, no prazo de tres meses, en todo caso antes do 31 de decembro do correspondente exercicio, perante a Intervención municipal, mediante facturas orixinais nas que conste o "recibín" do provedor e o "conforme" da Alcaldía. A conta, cos documentos xustificativos e o informe da Intervención, someteranse ao órgano competente para a súa aprobación. Cando non se xustifique a totalidade dos fondos recibidos procederase ao reintegro dos percibidos en exceso, achegando á conta xustificante do ingreso</w:t>
      </w:r>
      <w:r>
        <w:rPr>
          <w:spacing w:val="-5"/>
          <w:sz w:val="20"/>
        </w:rPr>
        <w:t> </w:t>
      </w:r>
      <w:r>
        <w:rPr>
          <w:sz w:val="20"/>
        </w:rPr>
        <w:t>efectuado.</w:t>
      </w:r>
    </w:p>
    <w:p>
      <w:pPr>
        <w:pStyle w:val="BodyText"/>
      </w:pPr>
    </w:p>
    <w:p>
      <w:pPr>
        <w:pStyle w:val="ListParagraph"/>
        <w:numPr>
          <w:ilvl w:val="0"/>
          <w:numId w:val="21"/>
        </w:numPr>
        <w:tabs>
          <w:tab w:pos="1546" w:val="left" w:leader="none"/>
        </w:tabs>
        <w:spacing w:line="240" w:lineRule="auto" w:before="0" w:after="0"/>
        <w:ind w:left="1264" w:right="1704" w:firstLine="0"/>
        <w:jc w:val="both"/>
        <w:rPr>
          <w:sz w:val="20"/>
        </w:rPr>
      </w:pPr>
      <w:r>
        <w:rPr>
          <w:sz w:val="20"/>
        </w:rPr>
        <w:t>O rexistro contable dos pagamentos aos acredores finais efectuarase con ocasión da presentación dos xustificantes de ditos pagamentos na oficina</w:t>
      </w:r>
      <w:r>
        <w:rPr>
          <w:spacing w:val="-2"/>
          <w:sz w:val="20"/>
        </w:rPr>
        <w:t> </w:t>
      </w:r>
      <w:r>
        <w:rPr>
          <w:sz w:val="20"/>
        </w:rPr>
        <w:t>contable.</w:t>
      </w:r>
    </w:p>
    <w:p>
      <w:pPr>
        <w:pStyle w:val="BodyText"/>
      </w:pPr>
    </w:p>
    <w:p>
      <w:pPr>
        <w:pStyle w:val="ListParagraph"/>
        <w:numPr>
          <w:ilvl w:val="0"/>
          <w:numId w:val="21"/>
        </w:numPr>
        <w:tabs>
          <w:tab w:pos="1474" w:val="left" w:leader="none"/>
        </w:tabs>
        <w:spacing w:line="240" w:lineRule="auto" w:before="0" w:after="0"/>
        <w:ind w:left="1473" w:right="0" w:hanging="209"/>
        <w:jc w:val="both"/>
        <w:rPr>
          <w:sz w:val="20"/>
        </w:rPr>
      </w:pPr>
      <w:r>
        <w:rPr>
          <w:sz w:val="20"/>
        </w:rPr>
        <w:t>A custodia dos fondos será responsabilidade dos</w:t>
      </w:r>
      <w:r>
        <w:rPr>
          <w:spacing w:val="-14"/>
          <w:sz w:val="20"/>
        </w:rPr>
        <w:t> </w:t>
      </w:r>
      <w:r>
        <w:rPr>
          <w:sz w:val="20"/>
        </w:rPr>
        <w:t>perceptores.</w:t>
      </w:r>
    </w:p>
    <w:p>
      <w:pPr>
        <w:pStyle w:val="BodyText"/>
      </w:pPr>
    </w:p>
    <w:p>
      <w:pPr>
        <w:pStyle w:val="ListParagraph"/>
        <w:numPr>
          <w:ilvl w:val="0"/>
          <w:numId w:val="21"/>
        </w:numPr>
        <w:tabs>
          <w:tab w:pos="1598" w:val="left" w:leader="none"/>
        </w:tabs>
        <w:spacing w:line="240" w:lineRule="auto" w:before="0" w:after="0"/>
        <w:ind w:left="1264" w:right="1700" w:firstLine="0"/>
        <w:jc w:val="both"/>
        <w:rPr>
          <w:sz w:val="20"/>
        </w:rPr>
      </w:pPr>
      <w:r>
        <w:rPr>
          <w:sz w:val="20"/>
        </w:rPr>
        <w:t>A </w:t>
      </w:r>
      <w:r>
        <w:rPr>
          <w:spacing w:val="-4"/>
          <w:sz w:val="20"/>
        </w:rPr>
        <w:t>Tesourería </w:t>
      </w:r>
      <w:r>
        <w:rPr>
          <w:sz w:val="20"/>
        </w:rPr>
        <w:t>levará un libro de rexistro das ordes de pagamento expedidas co carácter de a xustificar, co nome do perceptor, a cantidade pagada e a data máxima para xustificación, debendo comunicarlle á Intervención o vencemento do devandito prazo co fin de que se requira ao perceptor para que proceda á inmediata xustificación. Transcorrido o prazo sen xustificación incoarase o correspondente procedemento administrativo de reintegro por alcance nos fondos públicos.</w:t>
      </w:r>
    </w:p>
    <w:p>
      <w:pPr>
        <w:pStyle w:val="BodyText"/>
      </w:pPr>
    </w:p>
    <w:p>
      <w:pPr>
        <w:pStyle w:val="ListParagraph"/>
        <w:numPr>
          <w:ilvl w:val="0"/>
          <w:numId w:val="21"/>
        </w:numPr>
        <w:tabs>
          <w:tab w:pos="1584" w:val="left" w:leader="none"/>
        </w:tabs>
        <w:spacing w:line="240" w:lineRule="auto" w:before="1" w:after="0"/>
        <w:ind w:left="1264" w:right="1712" w:firstLine="0"/>
        <w:jc w:val="both"/>
        <w:rPr>
          <w:sz w:val="20"/>
        </w:rPr>
      </w:pPr>
      <w:r>
        <w:rPr>
          <w:sz w:val="20"/>
        </w:rPr>
        <w:t>Non se poderá expedir unha nova orde de pagamento a xustificar a favor dun perceptor que teña fondos sen xustificar dunha orde anterior polo mesmo</w:t>
      </w:r>
      <w:r>
        <w:rPr>
          <w:spacing w:val="-12"/>
          <w:sz w:val="20"/>
        </w:rPr>
        <w:t> </w:t>
      </w:r>
      <w:r>
        <w:rPr>
          <w:sz w:val="20"/>
        </w:rPr>
        <w:t>concepto.</w:t>
      </w:r>
    </w:p>
    <w:p>
      <w:pPr>
        <w:pStyle w:val="BodyText"/>
        <w:spacing w:before="11"/>
        <w:rPr>
          <w:sz w:val="19"/>
        </w:rPr>
      </w:pPr>
    </w:p>
    <w:p>
      <w:pPr>
        <w:pStyle w:val="Heading2"/>
      </w:pPr>
      <w:r>
        <w:rPr/>
        <w:t>Base 24ª.- Anticipos de caixa fixa</w:t>
      </w:r>
    </w:p>
    <w:p>
      <w:pPr>
        <w:pStyle w:val="BodyText"/>
        <w:rPr>
          <w:b/>
        </w:rPr>
      </w:pPr>
    </w:p>
    <w:p>
      <w:pPr>
        <w:pStyle w:val="ListParagraph"/>
        <w:numPr>
          <w:ilvl w:val="0"/>
          <w:numId w:val="22"/>
        </w:numPr>
        <w:tabs>
          <w:tab w:pos="1516" w:val="left" w:leader="none"/>
        </w:tabs>
        <w:spacing w:line="240" w:lineRule="auto" w:before="0" w:after="0"/>
        <w:ind w:left="1264" w:right="1701" w:firstLine="0"/>
        <w:jc w:val="both"/>
        <w:rPr>
          <w:sz w:val="20"/>
        </w:rPr>
      </w:pPr>
      <w:r>
        <w:rPr/>
        <w:drawing>
          <wp:anchor distT="0" distB="0" distL="0" distR="0" allowOverlap="1" layoutInCell="1" locked="0" behindDoc="0" simplePos="0" relativeHeight="1984">
            <wp:simplePos x="0" y="0"/>
            <wp:positionH relativeFrom="page">
              <wp:posOffset>6871850</wp:posOffset>
            </wp:positionH>
            <wp:positionV relativeFrom="paragraph">
              <wp:posOffset>571244</wp:posOffset>
            </wp:positionV>
            <wp:extent cx="328070" cy="3911600"/>
            <wp:effectExtent l="0" t="0" r="0" b="0"/>
            <wp:wrapNone/>
            <wp:docPr id="31" name="image3.png" descr=""/>
            <wp:cNvGraphicFramePr>
              <a:graphicFrameLocks noChangeAspect="1"/>
            </wp:cNvGraphicFramePr>
            <a:graphic>
              <a:graphicData uri="http://schemas.openxmlformats.org/drawingml/2006/picture">
                <pic:pic>
                  <pic:nvPicPr>
                    <pic:cNvPr id="32" name="image3.png"/>
                    <pic:cNvPicPr/>
                  </pic:nvPicPr>
                  <pic:blipFill>
                    <a:blip r:embed="rId7" cstate="print"/>
                    <a:stretch>
                      <a:fillRect/>
                    </a:stretch>
                  </pic:blipFill>
                  <pic:spPr>
                    <a:xfrm>
                      <a:off x="0" y="0"/>
                      <a:ext cx="328070" cy="3911600"/>
                    </a:xfrm>
                    <a:prstGeom prst="rect">
                      <a:avLst/>
                    </a:prstGeom>
                  </pic:spPr>
                </pic:pic>
              </a:graphicData>
            </a:graphic>
          </wp:anchor>
        </w:drawing>
      </w:r>
      <w:r>
        <w:rPr>
          <w:spacing w:val="-6"/>
          <w:sz w:val="20"/>
        </w:rPr>
        <w:t>Terán </w:t>
      </w:r>
      <w:r>
        <w:rPr>
          <w:sz w:val="20"/>
        </w:rPr>
        <w:t>a consideración de anticipos de caixa fixa as provisións de fondos de carácter non orzamentario e permanente que se fagan a un habilitado para a atención inmediata e posterior aplicación ao orzamento do ano en que se realicen, dos gastos correntes periódicos e repetitivos.</w:t>
      </w:r>
    </w:p>
    <w:p>
      <w:pPr>
        <w:pStyle w:val="BodyText"/>
      </w:pPr>
    </w:p>
    <w:p>
      <w:pPr>
        <w:pStyle w:val="ListParagraph"/>
        <w:numPr>
          <w:ilvl w:val="0"/>
          <w:numId w:val="22"/>
        </w:numPr>
        <w:tabs>
          <w:tab w:pos="1500" w:val="left" w:leader="none"/>
        </w:tabs>
        <w:spacing w:line="240" w:lineRule="auto" w:before="0" w:after="0"/>
        <w:ind w:left="1264" w:right="1704" w:firstLine="0"/>
        <w:jc w:val="both"/>
        <w:rPr>
          <w:sz w:val="20"/>
        </w:rPr>
      </w:pPr>
      <w:r>
        <w:rPr/>
        <w:pict>
          <v:shape style="position:absolute;margin-left:567.568359pt;margin-top:24.769314pt;width:14.75pt;height:272.75pt;mso-position-horizontal-relative:page;mso-position-vertical-relative:paragraph;z-index:2008"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13 de 27</w:t>
                  </w:r>
                </w:p>
              </w:txbxContent>
            </v:textbox>
            <w10:wrap type="none"/>
          </v:shape>
        </w:pict>
      </w:r>
      <w:r>
        <w:rPr>
          <w:sz w:val="20"/>
        </w:rPr>
        <w:t>Co anticipo de caixa fixa o habilitado poderá atender os gastos imputables ao capítulo 2 do estado de gastos, e no seu caso, artigo 48, da clasificación económica do Estado de</w:t>
      </w:r>
      <w:r>
        <w:rPr>
          <w:spacing w:val="-38"/>
          <w:sz w:val="20"/>
        </w:rPr>
        <w:t> </w:t>
      </w:r>
      <w:r>
        <w:rPr>
          <w:sz w:val="20"/>
        </w:rPr>
        <w:t>gastos.</w:t>
      </w:r>
    </w:p>
    <w:p>
      <w:pPr>
        <w:pStyle w:val="BodyText"/>
      </w:pPr>
    </w:p>
    <w:p>
      <w:pPr>
        <w:pStyle w:val="ListParagraph"/>
        <w:numPr>
          <w:ilvl w:val="0"/>
          <w:numId w:val="22"/>
        </w:numPr>
        <w:tabs>
          <w:tab w:pos="1486" w:val="left" w:leader="none"/>
        </w:tabs>
        <w:spacing w:line="240" w:lineRule="auto" w:before="0" w:after="0"/>
        <w:ind w:left="1486" w:right="0" w:hanging="222"/>
        <w:jc w:val="both"/>
        <w:rPr>
          <w:sz w:val="20"/>
        </w:rPr>
      </w:pPr>
      <w:r>
        <w:rPr>
          <w:sz w:val="20"/>
        </w:rPr>
        <w:t>Os límites cuantitativos dos anticipos son os seguintes:</w:t>
      </w:r>
    </w:p>
    <w:p>
      <w:pPr>
        <w:pStyle w:val="BodyText"/>
      </w:pPr>
    </w:p>
    <w:p>
      <w:pPr>
        <w:pStyle w:val="ListParagraph"/>
        <w:numPr>
          <w:ilvl w:val="1"/>
          <w:numId w:val="22"/>
        </w:numPr>
        <w:tabs>
          <w:tab w:pos="1984" w:val="left" w:leader="none"/>
        </w:tabs>
        <w:spacing w:line="240" w:lineRule="auto" w:before="0" w:after="0"/>
        <w:ind w:left="1984" w:right="0" w:hanging="360"/>
        <w:jc w:val="left"/>
        <w:rPr>
          <w:sz w:val="20"/>
        </w:rPr>
      </w:pPr>
      <w:r>
        <w:rPr>
          <w:sz w:val="20"/>
        </w:rPr>
        <w:t>Globalmente os anticipos non poderán exceder no exercicio de 5.000</w:t>
      </w:r>
      <w:r>
        <w:rPr>
          <w:spacing w:val="-2"/>
          <w:sz w:val="20"/>
        </w:rPr>
        <w:t> </w:t>
      </w:r>
      <w:r>
        <w:rPr>
          <w:sz w:val="20"/>
        </w:rPr>
        <w:t>€</w:t>
      </w:r>
    </w:p>
    <w:p>
      <w:pPr>
        <w:pStyle w:val="ListParagraph"/>
        <w:numPr>
          <w:ilvl w:val="1"/>
          <w:numId w:val="22"/>
        </w:numPr>
        <w:tabs>
          <w:tab w:pos="1984" w:val="left" w:leader="none"/>
        </w:tabs>
        <w:spacing w:line="240" w:lineRule="auto" w:before="0" w:after="0"/>
        <w:ind w:left="1984" w:right="0" w:hanging="360"/>
        <w:jc w:val="left"/>
        <w:rPr>
          <w:sz w:val="20"/>
        </w:rPr>
      </w:pPr>
      <w:r>
        <w:rPr>
          <w:sz w:val="20"/>
        </w:rPr>
        <w:t>Individualmente, cada anticipo non poderá exceder de 2.000</w:t>
      </w:r>
      <w:r>
        <w:rPr>
          <w:spacing w:val="-5"/>
          <w:sz w:val="20"/>
        </w:rPr>
        <w:t> </w:t>
      </w:r>
      <w:r>
        <w:rPr>
          <w:sz w:val="20"/>
        </w:rPr>
        <w:t>€</w:t>
      </w:r>
    </w:p>
    <w:p>
      <w:pPr>
        <w:pStyle w:val="ListParagraph"/>
        <w:numPr>
          <w:ilvl w:val="0"/>
          <w:numId w:val="22"/>
        </w:numPr>
        <w:tabs>
          <w:tab w:pos="1540" w:val="left" w:leader="none"/>
        </w:tabs>
        <w:spacing w:line="240" w:lineRule="auto" w:before="230" w:after="0"/>
        <w:ind w:left="1264" w:right="1702" w:firstLine="0"/>
        <w:jc w:val="both"/>
        <w:rPr>
          <w:sz w:val="20"/>
        </w:rPr>
      </w:pPr>
      <w:r>
        <w:rPr>
          <w:sz w:val="20"/>
        </w:rPr>
        <w:t>Os fondos destinados ao pagamento de anticipos de caixa fixa ingresaranse na conta corrente restrinxida denominada “</w:t>
      </w:r>
      <w:r>
        <w:rPr>
          <w:i/>
          <w:sz w:val="20"/>
        </w:rPr>
        <w:t>Concello de Guitiriz conta corrente restrinxida de caixa fixa de </w:t>
      </w:r>
      <w:r>
        <w:rPr>
          <w:i/>
          <w:spacing w:val="-3"/>
          <w:sz w:val="20"/>
        </w:rPr>
        <w:t>Tesouraría</w:t>
      </w:r>
      <w:r>
        <w:rPr>
          <w:spacing w:val="-3"/>
          <w:sz w:val="20"/>
        </w:rPr>
        <w:t>”. </w:t>
      </w:r>
      <w:r>
        <w:rPr>
          <w:sz w:val="20"/>
        </w:rPr>
        <w:t>Esta conta figurará no estado de tesourería do Concello e o seu control efectuarase do seguinte</w:t>
      </w:r>
      <w:r>
        <w:rPr>
          <w:spacing w:val="-3"/>
          <w:sz w:val="20"/>
        </w:rPr>
        <w:t> </w:t>
      </w:r>
      <w:r>
        <w:rPr>
          <w:sz w:val="20"/>
        </w:rPr>
        <w:t>xeito:</w:t>
      </w:r>
    </w:p>
    <w:p>
      <w:pPr>
        <w:pStyle w:val="BodyText"/>
      </w:pPr>
    </w:p>
    <w:p>
      <w:pPr>
        <w:pStyle w:val="ListParagraph"/>
        <w:numPr>
          <w:ilvl w:val="1"/>
          <w:numId w:val="22"/>
        </w:numPr>
        <w:tabs>
          <w:tab w:pos="1984" w:val="left" w:leader="none"/>
        </w:tabs>
        <w:spacing w:line="240" w:lineRule="auto" w:before="0" w:after="0"/>
        <w:ind w:left="1984" w:right="1703" w:hanging="360"/>
        <w:jc w:val="both"/>
        <w:rPr>
          <w:sz w:val="20"/>
        </w:rPr>
      </w:pPr>
      <w:r>
        <w:rPr>
          <w:sz w:val="20"/>
        </w:rPr>
        <w:t>Trimestralmente, e como mínimo antes do 31 de decembro, a </w:t>
      </w:r>
      <w:r>
        <w:rPr>
          <w:spacing w:val="-4"/>
          <w:sz w:val="20"/>
        </w:rPr>
        <w:t>Tesourería </w:t>
      </w:r>
      <w:r>
        <w:rPr>
          <w:sz w:val="20"/>
        </w:rPr>
        <w:t>presentará á Intervención un estado de situación da conta corrente de anticipo de caixa fixa, onde figuren o saldo inicial da conta do período anterior, os ingresos e os pagamentos realizados. </w:t>
      </w:r>
      <w:r>
        <w:rPr>
          <w:spacing w:val="-6"/>
          <w:sz w:val="20"/>
        </w:rPr>
        <w:t>Tamén </w:t>
      </w:r>
      <w:r>
        <w:rPr>
          <w:sz w:val="20"/>
        </w:rPr>
        <w:t>se acompañarán os extractos bancarios e un estado de conciliación se houbese discrepancias entre o saldo bancario e o saldo da conta de anticipos de caixa</w:t>
      </w:r>
      <w:r>
        <w:rPr>
          <w:spacing w:val="-1"/>
          <w:sz w:val="20"/>
        </w:rPr>
        <w:t> </w:t>
      </w:r>
      <w:r>
        <w:rPr>
          <w:sz w:val="20"/>
        </w:rPr>
        <w:t>fixa.</w:t>
      </w:r>
    </w:p>
    <w:p>
      <w:pPr>
        <w:pStyle w:val="BodyText"/>
      </w:pPr>
    </w:p>
    <w:p>
      <w:pPr>
        <w:pStyle w:val="BodyText"/>
      </w:pPr>
    </w:p>
    <w:p>
      <w:pPr>
        <w:pStyle w:val="BodyText"/>
        <w:spacing w:before="7"/>
        <w:rPr>
          <w:sz w:val="12"/>
        </w:rPr>
      </w:pPr>
      <w:r>
        <w:rPr/>
        <w:pict>
          <v:line style="position:absolute;mso-position-horizontal-relative:page;mso-position-vertical-relative:paragraph;z-index:1960;mso-wrap-distance-left:0;mso-wrap-distance-right:0" from="85.099998pt,9.478857pt" to="510.199998pt,9.478857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10"/>
        <w:rPr>
          <w:rFonts w:ascii="Times New Roman"/>
          <w:sz w:val="9"/>
        </w:rPr>
      </w:pPr>
    </w:p>
    <w:p>
      <w:pPr>
        <w:pStyle w:val="ListParagraph"/>
        <w:numPr>
          <w:ilvl w:val="1"/>
          <w:numId w:val="22"/>
        </w:numPr>
        <w:tabs>
          <w:tab w:pos="1984" w:val="left" w:leader="none"/>
        </w:tabs>
        <w:spacing w:line="240" w:lineRule="auto" w:before="90" w:after="0"/>
        <w:ind w:left="1984" w:right="1709" w:hanging="360"/>
        <w:jc w:val="both"/>
        <w:rPr>
          <w:sz w:val="20"/>
        </w:rPr>
      </w:pPr>
      <w:r>
        <w:rPr>
          <w:sz w:val="20"/>
        </w:rPr>
        <w:t>Por parte da Intervención, procederase a formalizar contablemente, se procede, os xuros que se devengaran.</w:t>
      </w:r>
    </w:p>
    <w:p>
      <w:pPr>
        <w:pStyle w:val="BodyText"/>
      </w:pPr>
    </w:p>
    <w:p>
      <w:pPr>
        <w:pStyle w:val="ListParagraph"/>
        <w:numPr>
          <w:ilvl w:val="0"/>
          <w:numId w:val="22"/>
        </w:numPr>
        <w:tabs>
          <w:tab w:pos="1500" w:val="left" w:leader="none"/>
        </w:tabs>
        <w:spacing w:line="240" w:lineRule="auto" w:before="1" w:after="0"/>
        <w:ind w:left="1264" w:right="1701" w:firstLine="0"/>
        <w:jc w:val="both"/>
        <w:rPr>
          <w:sz w:val="20"/>
        </w:rPr>
      </w:pPr>
      <w:r>
        <w:rPr>
          <w:sz w:val="20"/>
        </w:rPr>
        <w:t>Os perceptores dos anticipos renderán contas dos gastos atendidos cos mesmos a medida que as necesidades de liquidez aconsellen a reposición dos fondos utilizados e, en todo caso, no mes de decembro de cada ano. As contas cos seus xustificantes serán aprobadas polo órgano competente que autorizou o gasto, previo informe de</w:t>
      </w:r>
      <w:r>
        <w:rPr>
          <w:spacing w:val="-13"/>
          <w:sz w:val="20"/>
        </w:rPr>
        <w:t> </w:t>
      </w:r>
      <w:r>
        <w:rPr>
          <w:sz w:val="20"/>
        </w:rPr>
        <w:t>Intervención.</w:t>
      </w:r>
    </w:p>
    <w:p>
      <w:pPr>
        <w:pStyle w:val="BodyText"/>
        <w:rPr>
          <w:sz w:val="24"/>
        </w:rPr>
      </w:pPr>
    </w:p>
    <w:p>
      <w:pPr>
        <w:pStyle w:val="BodyText"/>
        <w:ind w:left="1263" w:right="1701"/>
        <w:jc w:val="both"/>
      </w:pPr>
      <w:r>
        <w:rPr/>
        <w:t>A fiscalización dos anticipos de caixa realizarase pola Intervención previamente á reposición dos fondos, a tal efecto, as facturas e comprobantes que servirán como xustificantes serán orixinais. Non se admitirán como xustificantes de anticipos de caixa fixa os albaráns, co fin de evitar</w:t>
      </w:r>
      <w:r>
        <w:rPr>
          <w:spacing w:val="-3"/>
        </w:rPr>
        <w:t> </w:t>
      </w:r>
      <w:r>
        <w:rPr/>
        <w:t>as</w:t>
      </w:r>
      <w:r>
        <w:rPr>
          <w:spacing w:val="-4"/>
        </w:rPr>
        <w:t> </w:t>
      </w:r>
      <w:r>
        <w:rPr/>
        <w:t>duplicidades</w:t>
      </w:r>
      <w:r>
        <w:rPr>
          <w:spacing w:val="-2"/>
        </w:rPr>
        <w:t> </w:t>
      </w:r>
      <w:r>
        <w:rPr/>
        <w:t>de</w:t>
      </w:r>
      <w:r>
        <w:rPr>
          <w:spacing w:val="-5"/>
        </w:rPr>
        <w:t> </w:t>
      </w:r>
      <w:r>
        <w:rPr/>
        <w:t>pagamento</w:t>
      </w:r>
      <w:r>
        <w:rPr>
          <w:spacing w:val="-4"/>
        </w:rPr>
        <w:t> </w:t>
      </w:r>
      <w:r>
        <w:rPr/>
        <w:t>cando</w:t>
      </w:r>
      <w:r>
        <w:rPr>
          <w:spacing w:val="-5"/>
        </w:rPr>
        <w:t> </w:t>
      </w:r>
      <w:r>
        <w:rPr/>
        <w:t>o</w:t>
      </w:r>
      <w:r>
        <w:rPr>
          <w:spacing w:val="-5"/>
        </w:rPr>
        <w:t> </w:t>
      </w:r>
      <w:r>
        <w:rPr/>
        <w:t>provedor</w:t>
      </w:r>
      <w:r>
        <w:rPr>
          <w:spacing w:val="-3"/>
        </w:rPr>
        <w:t> </w:t>
      </w:r>
      <w:r>
        <w:rPr/>
        <w:t>presente</w:t>
      </w:r>
      <w:r>
        <w:rPr>
          <w:spacing w:val="-5"/>
        </w:rPr>
        <w:t> </w:t>
      </w:r>
      <w:r>
        <w:rPr/>
        <w:t>a</w:t>
      </w:r>
      <w:r>
        <w:rPr>
          <w:spacing w:val="-4"/>
        </w:rPr>
        <w:t> </w:t>
      </w:r>
      <w:r>
        <w:rPr/>
        <w:t>factura</w:t>
      </w:r>
      <w:r>
        <w:rPr>
          <w:spacing w:val="-5"/>
        </w:rPr>
        <w:t> </w:t>
      </w:r>
      <w:r>
        <w:rPr/>
        <w:t>definitiva</w:t>
      </w:r>
      <w:r>
        <w:rPr>
          <w:spacing w:val="-5"/>
        </w:rPr>
        <w:t> </w:t>
      </w:r>
      <w:r>
        <w:rPr/>
        <w:t>no</w:t>
      </w:r>
      <w:r>
        <w:rPr>
          <w:spacing w:val="-3"/>
        </w:rPr>
        <w:t> </w:t>
      </w:r>
      <w:r>
        <w:rPr/>
        <w:t>concello.</w:t>
      </w:r>
    </w:p>
    <w:p>
      <w:pPr>
        <w:pStyle w:val="BodyText"/>
      </w:pPr>
    </w:p>
    <w:p>
      <w:pPr>
        <w:pStyle w:val="ListParagraph"/>
        <w:numPr>
          <w:ilvl w:val="0"/>
          <w:numId w:val="22"/>
        </w:numPr>
        <w:tabs>
          <w:tab w:pos="1504" w:val="left" w:leader="none"/>
        </w:tabs>
        <w:spacing w:line="240" w:lineRule="auto" w:before="0" w:after="0"/>
        <w:ind w:left="1264" w:right="1707" w:firstLine="0"/>
        <w:jc w:val="both"/>
        <w:rPr>
          <w:sz w:val="20"/>
        </w:rPr>
      </w:pPr>
      <w:r>
        <w:rPr>
          <w:sz w:val="20"/>
        </w:rPr>
        <w:t>Para a contabilización dos anticipos de caixa fixa atenderase ao estipulado na regra 36 do modelo normal da ICAL</w:t>
      </w:r>
      <w:r>
        <w:rPr>
          <w:spacing w:val="-8"/>
          <w:sz w:val="20"/>
        </w:rPr>
        <w:t> </w:t>
      </w:r>
      <w:r>
        <w:rPr>
          <w:sz w:val="20"/>
        </w:rPr>
        <w:t>2013.</w:t>
      </w:r>
    </w:p>
    <w:p>
      <w:pPr>
        <w:pStyle w:val="BodyText"/>
      </w:pPr>
    </w:p>
    <w:p>
      <w:pPr>
        <w:pStyle w:val="ListParagraph"/>
        <w:numPr>
          <w:ilvl w:val="0"/>
          <w:numId w:val="22"/>
        </w:numPr>
        <w:tabs>
          <w:tab w:pos="1502" w:val="left" w:leader="none"/>
        </w:tabs>
        <w:spacing w:line="240" w:lineRule="auto" w:before="0" w:after="0"/>
        <w:ind w:left="1264" w:right="1699" w:firstLine="0"/>
        <w:jc w:val="both"/>
        <w:rPr>
          <w:sz w:val="20"/>
        </w:rPr>
      </w:pPr>
      <w:r>
        <w:rPr>
          <w:sz w:val="20"/>
        </w:rPr>
        <w:t>De conformidade co establecido no artigo 219.1 do TRLRFL, os anticipos de caixa fixa non están</w:t>
      </w:r>
      <w:r>
        <w:rPr>
          <w:spacing w:val="-5"/>
          <w:sz w:val="20"/>
        </w:rPr>
        <w:t> </w:t>
      </w:r>
      <w:r>
        <w:rPr>
          <w:sz w:val="20"/>
        </w:rPr>
        <w:t>sometidos</w:t>
      </w:r>
      <w:r>
        <w:rPr>
          <w:spacing w:val="-4"/>
          <w:sz w:val="20"/>
        </w:rPr>
        <w:t> </w:t>
      </w:r>
      <w:r>
        <w:rPr>
          <w:sz w:val="20"/>
        </w:rPr>
        <w:t>a</w:t>
      </w:r>
      <w:r>
        <w:rPr>
          <w:spacing w:val="-4"/>
          <w:sz w:val="20"/>
        </w:rPr>
        <w:t> </w:t>
      </w:r>
      <w:r>
        <w:rPr>
          <w:sz w:val="20"/>
        </w:rPr>
        <w:t>fiscalización</w:t>
      </w:r>
      <w:r>
        <w:rPr>
          <w:spacing w:val="-4"/>
          <w:sz w:val="20"/>
        </w:rPr>
        <w:t> </w:t>
      </w:r>
      <w:r>
        <w:rPr>
          <w:sz w:val="20"/>
        </w:rPr>
        <w:t>previa.</w:t>
      </w:r>
      <w:r>
        <w:rPr>
          <w:spacing w:val="-6"/>
          <w:sz w:val="20"/>
        </w:rPr>
        <w:t> </w:t>
      </w:r>
      <w:r>
        <w:rPr>
          <w:sz w:val="20"/>
        </w:rPr>
        <w:t>Establecerase</w:t>
      </w:r>
      <w:r>
        <w:rPr>
          <w:spacing w:val="-5"/>
          <w:sz w:val="20"/>
        </w:rPr>
        <w:t> </w:t>
      </w:r>
      <w:r>
        <w:rPr>
          <w:sz w:val="20"/>
        </w:rPr>
        <w:t>un</w:t>
      </w:r>
      <w:r>
        <w:rPr>
          <w:spacing w:val="-4"/>
          <w:sz w:val="20"/>
        </w:rPr>
        <w:t> </w:t>
      </w:r>
      <w:r>
        <w:rPr>
          <w:sz w:val="20"/>
        </w:rPr>
        <w:t>adecuado</w:t>
      </w:r>
      <w:r>
        <w:rPr>
          <w:spacing w:val="-4"/>
          <w:sz w:val="20"/>
        </w:rPr>
        <w:t> </w:t>
      </w:r>
      <w:r>
        <w:rPr>
          <w:sz w:val="20"/>
        </w:rPr>
        <w:t>sistema</w:t>
      </w:r>
      <w:r>
        <w:rPr>
          <w:spacing w:val="-5"/>
          <w:sz w:val="20"/>
        </w:rPr>
        <w:t> </w:t>
      </w:r>
      <w:r>
        <w:rPr>
          <w:sz w:val="20"/>
        </w:rPr>
        <w:t>de</w:t>
      </w:r>
      <w:r>
        <w:rPr>
          <w:spacing w:val="-5"/>
          <w:sz w:val="20"/>
        </w:rPr>
        <w:t> </w:t>
      </w:r>
      <w:r>
        <w:rPr>
          <w:sz w:val="20"/>
        </w:rPr>
        <w:t>contabilización</w:t>
      </w:r>
      <w:r>
        <w:rPr>
          <w:spacing w:val="-4"/>
          <w:sz w:val="20"/>
        </w:rPr>
        <w:t> </w:t>
      </w:r>
      <w:r>
        <w:rPr>
          <w:sz w:val="20"/>
        </w:rPr>
        <w:t>e control dos anticipos de caixa fixa a través do módulo específico da aplicación informática de contabilidade pública</w:t>
      </w:r>
      <w:r>
        <w:rPr>
          <w:spacing w:val="-3"/>
          <w:sz w:val="20"/>
        </w:rPr>
        <w:t> </w:t>
      </w:r>
      <w:r>
        <w:rPr>
          <w:sz w:val="20"/>
        </w:rPr>
        <w:t>vixente.</w:t>
      </w:r>
    </w:p>
    <w:p>
      <w:pPr>
        <w:pStyle w:val="BodyText"/>
        <w:rPr>
          <w:sz w:val="22"/>
        </w:rPr>
      </w:pPr>
    </w:p>
    <w:p>
      <w:pPr>
        <w:pStyle w:val="BodyText"/>
        <w:rPr>
          <w:sz w:val="18"/>
        </w:rPr>
      </w:pPr>
    </w:p>
    <w:p>
      <w:pPr>
        <w:pStyle w:val="Heading2"/>
        <w:ind w:right="1700"/>
      </w:pPr>
      <w:r>
        <w:rPr/>
        <w:t>CAPÍTULO V.- NORMAS ESPECÍFICAS PARA OS GASTOS DE PERSOAL, ASISTENCIAS , INDEMNIZACIÓNS E OUTROS GASTOS CORRENTES.</w:t>
      </w:r>
    </w:p>
    <w:p>
      <w:pPr>
        <w:pStyle w:val="BodyText"/>
        <w:rPr>
          <w:b/>
        </w:rPr>
      </w:pPr>
    </w:p>
    <w:p>
      <w:pPr>
        <w:spacing w:before="0"/>
        <w:ind w:left="1263" w:right="0" w:firstLine="0"/>
        <w:jc w:val="both"/>
        <w:rPr>
          <w:b/>
          <w:sz w:val="20"/>
        </w:rPr>
      </w:pPr>
      <w:r>
        <w:rPr>
          <w:b/>
          <w:sz w:val="20"/>
        </w:rPr>
        <w:t>Base 25ª.- Réxime retributivo</w:t>
      </w:r>
    </w:p>
    <w:p>
      <w:pPr>
        <w:pStyle w:val="BodyText"/>
        <w:rPr>
          <w:b/>
        </w:rPr>
      </w:pPr>
    </w:p>
    <w:p>
      <w:pPr>
        <w:pStyle w:val="ListParagraph"/>
        <w:numPr>
          <w:ilvl w:val="0"/>
          <w:numId w:val="23"/>
        </w:numPr>
        <w:tabs>
          <w:tab w:pos="1548" w:val="left" w:leader="none"/>
        </w:tabs>
        <w:spacing w:line="240" w:lineRule="auto" w:before="0" w:after="0"/>
        <w:ind w:left="1264" w:right="1699" w:firstLine="0"/>
        <w:jc w:val="both"/>
        <w:rPr>
          <w:sz w:val="20"/>
        </w:rPr>
      </w:pPr>
      <w:r>
        <w:rPr>
          <w:sz w:val="20"/>
        </w:rPr>
        <w:t>As retribucións de todo o persoal funcionario, laboral e eventual, e dos membros da corporación con dedicación exclusiva ou parcial faranse efectivas consonte ás contías que resulten do Anexo de persoal que se achega no orzamento, así como segundo as normas legais e regulamentarias, acordos reguladores das condicións de traballo e acordos da corporación sobre réximes de dedicación exclusiva e</w:t>
      </w:r>
      <w:r>
        <w:rPr>
          <w:spacing w:val="-6"/>
          <w:sz w:val="20"/>
        </w:rPr>
        <w:t> </w:t>
      </w:r>
      <w:r>
        <w:rPr>
          <w:sz w:val="20"/>
        </w:rPr>
        <w:t>parcial.</w:t>
      </w:r>
    </w:p>
    <w:p>
      <w:pPr>
        <w:pStyle w:val="BodyText"/>
      </w:pPr>
    </w:p>
    <w:p>
      <w:pPr>
        <w:pStyle w:val="ListParagraph"/>
        <w:numPr>
          <w:ilvl w:val="0"/>
          <w:numId w:val="23"/>
        </w:numPr>
        <w:tabs>
          <w:tab w:pos="1516" w:val="left" w:leader="none"/>
        </w:tabs>
        <w:spacing w:line="240" w:lineRule="auto" w:before="0" w:after="0"/>
        <w:ind w:left="1264" w:right="1699" w:firstLine="0"/>
        <w:jc w:val="both"/>
        <w:rPr>
          <w:sz w:val="20"/>
        </w:rPr>
      </w:pPr>
      <w:r>
        <w:rPr/>
        <w:drawing>
          <wp:anchor distT="0" distB="0" distL="0" distR="0" allowOverlap="1" layoutInCell="1" locked="0" behindDoc="0" simplePos="0" relativeHeight="2056">
            <wp:simplePos x="0" y="0"/>
            <wp:positionH relativeFrom="page">
              <wp:posOffset>6871850</wp:posOffset>
            </wp:positionH>
            <wp:positionV relativeFrom="paragraph">
              <wp:posOffset>-42165</wp:posOffset>
            </wp:positionV>
            <wp:extent cx="328070" cy="3911600"/>
            <wp:effectExtent l="0" t="0" r="0" b="0"/>
            <wp:wrapNone/>
            <wp:docPr id="33" name="image3.png" descr=""/>
            <wp:cNvGraphicFramePr>
              <a:graphicFrameLocks noChangeAspect="1"/>
            </wp:cNvGraphicFramePr>
            <a:graphic>
              <a:graphicData uri="http://schemas.openxmlformats.org/drawingml/2006/picture">
                <pic:pic>
                  <pic:nvPicPr>
                    <pic:cNvPr id="34"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3.969296pt;width:14.75pt;height:272.75pt;mso-position-horizontal-relative:page;mso-position-vertical-relative:paragraph;z-index:2080"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14 de 27</w:t>
                  </w:r>
                </w:p>
              </w:txbxContent>
            </v:textbox>
            <w10:wrap type="none"/>
          </v:shape>
        </w:pict>
      </w:r>
      <w:r>
        <w:rPr>
          <w:sz w:val="20"/>
        </w:rPr>
        <w:t>O pagamento de toda clase de retribucións aos funcionarios, laborais, persoal eventual e membros da corporación efectuarase mediante nómina mensual, que se pechará o día 20 de cada mes e as alteracións que se produzan con posterioridade a esa data causarán efecto na nómina do mes seguinte. Do 21 ao 24 de cada mes, o departamento encargado da confección das Nóminas confeccionará o documento nómina, o que debidamente comprobado, asinado e dilixenciado, será trasladado, xunto con todo o expediente xustificativo, informes necesarios e variacións, á Intervención municipal antes do día 25 de cada mes. Como un documento adicional á nómina farase constar a relación das incidencias existentes respecto da nómina anterior.</w:t>
      </w:r>
    </w:p>
    <w:p>
      <w:pPr>
        <w:pStyle w:val="BodyText"/>
      </w:pPr>
    </w:p>
    <w:p>
      <w:pPr>
        <w:pStyle w:val="ListParagraph"/>
        <w:numPr>
          <w:ilvl w:val="0"/>
          <w:numId w:val="23"/>
        </w:numPr>
        <w:tabs>
          <w:tab w:pos="1518" w:val="left" w:leader="none"/>
        </w:tabs>
        <w:spacing w:line="240" w:lineRule="auto" w:before="0" w:after="0"/>
        <w:ind w:left="1264" w:right="1701" w:firstLine="0"/>
        <w:jc w:val="both"/>
        <w:rPr>
          <w:sz w:val="20"/>
        </w:rPr>
      </w:pPr>
      <w:r>
        <w:rPr>
          <w:sz w:val="20"/>
        </w:rPr>
        <w:t>Unha vez aprobada a nómina pola Alcaldía e fiscalizada polo interventor, expediranse os documentos contables acreditativos do recoñecemento da obriga e da orde de pago, remitíndollos á </w:t>
      </w:r>
      <w:r>
        <w:rPr>
          <w:spacing w:val="-3"/>
          <w:sz w:val="20"/>
        </w:rPr>
        <w:t>Tesouraría, </w:t>
      </w:r>
      <w:r>
        <w:rPr>
          <w:sz w:val="20"/>
        </w:rPr>
        <w:t>para que proceda á confección dos documentos de transferencia bancaria.</w:t>
      </w:r>
    </w:p>
    <w:p>
      <w:pPr>
        <w:pStyle w:val="BodyText"/>
      </w:pPr>
    </w:p>
    <w:p>
      <w:pPr>
        <w:pStyle w:val="Heading2"/>
        <w:spacing w:before="1"/>
      </w:pPr>
      <w:r>
        <w:rPr/>
        <w:t>Base 26ª.- Gratificacións e horas extraordinarias</w:t>
      </w:r>
    </w:p>
    <w:p>
      <w:pPr>
        <w:pStyle w:val="BodyText"/>
        <w:spacing w:before="11"/>
        <w:rPr>
          <w:b/>
          <w:sz w:val="19"/>
        </w:rPr>
      </w:pPr>
    </w:p>
    <w:p>
      <w:pPr>
        <w:pStyle w:val="ListParagraph"/>
        <w:numPr>
          <w:ilvl w:val="0"/>
          <w:numId w:val="24"/>
        </w:numPr>
        <w:tabs>
          <w:tab w:pos="1486" w:val="left" w:leader="none"/>
        </w:tabs>
        <w:spacing w:line="240" w:lineRule="auto" w:before="0" w:after="0"/>
        <w:ind w:left="1486" w:right="0" w:hanging="222"/>
        <w:jc w:val="both"/>
        <w:rPr>
          <w:sz w:val="20"/>
        </w:rPr>
      </w:pPr>
      <w:r>
        <w:rPr>
          <w:sz w:val="20"/>
        </w:rPr>
        <w:t>As gratificacións por servizos especiais e extraordinarios rexeranse polas seguintes</w:t>
      </w:r>
      <w:r>
        <w:rPr>
          <w:spacing w:val="-10"/>
          <w:sz w:val="20"/>
        </w:rPr>
        <w:t> </w:t>
      </w:r>
      <w:r>
        <w:rPr>
          <w:sz w:val="20"/>
        </w:rPr>
        <w:t>normas:</w:t>
      </w:r>
    </w:p>
    <w:p>
      <w:pPr>
        <w:pStyle w:val="BodyText"/>
        <w:spacing w:before="11"/>
        <w:rPr>
          <w:sz w:val="19"/>
        </w:rPr>
      </w:pPr>
    </w:p>
    <w:p>
      <w:pPr>
        <w:pStyle w:val="ListParagraph"/>
        <w:numPr>
          <w:ilvl w:val="1"/>
          <w:numId w:val="24"/>
        </w:numPr>
        <w:tabs>
          <w:tab w:pos="1984" w:val="left" w:leader="none"/>
        </w:tabs>
        <w:spacing w:line="240" w:lineRule="auto" w:before="0" w:after="0"/>
        <w:ind w:left="1984" w:right="1700" w:hanging="360"/>
        <w:jc w:val="both"/>
        <w:rPr>
          <w:sz w:val="20"/>
        </w:rPr>
      </w:pPr>
      <w:r>
        <w:rPr>
          <w:sz w:val="20"/>
        </w:rPr>
        <w:t>Previamente á autorización dos traballos extraordinarios a realizar fóra da xornada laboral e con dereito a gratificación, o departamento correspondente onde preste servizos o traballador deberá verificar coa Intervención municipal a existencia</w:t>
      </w:r>
      <w:r>
        <w:rPr>
          <w:spacing w:val="32"/>
          <w:sz w:val="20"/>
        </w:rPr>
        <w:t> </w:t>
      </w:r>
      <w:r>
        <w:rPr>
          <w:sz w:val="20"/>
        </w:rPr>
        <w:t>de</w:t>
      </w:r>
    </w:p>
    <w:p>
      <w:pPr>
        <w:pStyle w:val="BodyText"/>
        <w:spacing w:before="7"/>
        <w:rPr>
          <w:sz w:val="16"/>
        </w:rPr>
      </w:pPr>
      <w:r>
        <w:rPr/>
        <w:pict>
          <v:line style="position:absolute;mso-position-horizontal-relative:page;mso-position-vertical-relative:paragraph;z-index:2032;mso-wrap-distance-left:0;mso-wrap-distance-right:0" from="85.099998pt,11.779638pt" to="510.199998pt,11.779638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BodyText"/>
        <w:spacing w:before="94"/>
        <w:ind w:left="1983" w:right="1702"/>
      </w:pPr>
      <w:r>
        <w:rPr/>
        <w:t>crédito polo importe total da gratificación. Unha vez verificado este extremo, a autorización será acordada pola Alcaldía ou órgano competente por delegación.</w:t>
      </w:r>
    </w:p>
    <w:p>
      <w:pPr>
        <w:pStyle w:val="ListParagraph"/>
        <w:numPr>
          <w:ilvl w:val="1"/>
          <w:numId w:val="24"/>
        </w:numPr>
        <w:tabs>
          <w:tab w:pos="1984" w:val="left" w:leader="none"/>
        </w:tabs>
        <w:spacing w:line="240" w:lineRule="auto" w:before="0" w:after="0"/>
        <w:ind w:left="1984" w:right="1699" w:hanging="360"/>
        <w:jc w:val="both"/>
        <w:rPr>
          <w:sz w:val="20"/>
        </w:rPr>
      </w:pPr>
      <w:r>
        <w:rPr>
          <w:sz w:val="20"/>
        </w:rPr>
        <w:t>A realización dos traballos será xustificada polo traballador con relación detallada das horas e datas nas que prestou os servizos extraordinarios, co visto e prace da Alcaldía-Presidente e cos demáis requisitos recollidos no Acordo marco regulador das condicións laborais e de emprego do persoal funcionario e do Convenio colectivo aplicable ao persoal laboral do Concello de</w:t>
      </w:r>
      <w:r>
        <w:rPr>
          <w:spacing w:val="-7"/>
          <w:sz w:val="20"/>
        </w:rPr>
        <w:t> </w:t>
      </w:r>
      <w:r>
        <w:rPr>
          <w:sz w:val="20"/>
        </w:rPr>
        <w:t>Ortigueira.</w:t>
      </w:r>
    </w:p>
    <w:p>
      <w:pPr>
        <w:pStyle w:val="ListParagraph"/>
        <w:numPr>
          <w:ilvl w:val="1"/>
          <w:numId w:val="24"/>
        </w:numPr>
        <w:tabs>
          <w:tab w:pos="1984" w:val="left" w:leader="none"/>
        </w:tabs>
        <w:spacing w:line="240" w:lineRule="auto" w:before="0" w:after="0"/>
        <w:ind w:left="1984" w:right="1702" w:hanging="360"/>
        <w:jc w:val="both"/>
        <w:rPr>
          <w:sz w:val="20"/>
        </w:rPr>
      </w:pPr>
      <w:r>
        <w:rPr>
          <w:sz w:val="20"/>
        </w:rPr>
        <w:t>Aprobada a liquidación da gratificación polo órgano competente, o pagamento será ordenado pola alcaldía ou órgano competente por delegación e materializarase na nómina do mes</w:t>
      </w:r>
      <w:r>
        <w:rPr>
          <w:spacing w:val="-1"/>
          <w:sz w:val="20"/>
        </w:rPr>
        <w:t> </w:t>
      </w:r>
      <w:r>
        <w:rPr>
          <w:sz w:val="20"/>
        </w:rPr>
        <w:t>seguinte.</w:t>
      </w:r>
    </w:p>
    <w:p>
      <w:pPr>
        <w:pStyle w:val="BodyText"/>
        <w:rPr>
          <w:sz w:val="22"/>
        </w:rPr>
      </w:pPr>
    </w:p>
    <w:p>
      <w:pPr>
        <w:pStyle w:val="BodyText"/>
        <w:rPr>
          <w:sz w:val="18"/>
        </w:rPr>
      </w:pPr>
    </w:p>
    <w:p>
      <w:pPr>
        <w:pStyle w:val="Heading2"/>
        <w:jc w:val="left"/>
      </w:pPr>
      <w:r>
        <w:rPr/>
        <w:t>Base 27ª.- Indemnizacións</w:t>
      </w:r>
    </w:p>
    <w:p>
      <w:pPr>
        <w:pStyle w:val="ListParagraph"/>
        <w:numPr>
          <w:ilvl w:val="0"/>
          <w:numId w:val="25"/>
        </w:numPr>
        <w:tabs>
          <w:tab w:pos="1126" w:val="left" w:leader="none"/>
        </w:tabs>
        <w:spacing w:line="460" w:lineRule="atLeast" w:before="46" w:after="0"/>
        <w:ind w:left="904" w:right="4636" w:firstLine="0"/>
        <w:jc w:val="left"/>
        <w:rPr>
          <w:sz w:val="20"/>
        </w:rPr>
      </w:pPr>
      <w:r>
        <w:rPr>
          <w:sz w:val="20"/>
        </w:rPr>
        <w:t>Establécese o seguinte réxime de asistencias e</w:t>
      </w:r>
      <w:r>
        <w:rPr>
          <w:spacing w:val="-31"/>
          <w:sz w:val="20"/>
        </w:rPr>
        <w:t> </w:t>
      </w:r>
      <w:r>
        <w:rPr>
          <w:sz w:val="20"/>
        </w:rPr>
        <w:t>indemnizacións: 1.- Asistencias a sesións dos órganos</w:t>
      </w:r>
      <w:r>
        <w:rPr>
          <w:spacing w:val="-14"/>
          <w:sz w:val="20"/>
        </w:rPr>
        <w:t> </w:t>
      </w:r>
      <w:r>
        <w:rPr>
          <w:sz w:val="20"/>
        </w:rPr>
        <w:t>colexiados:</w:t>
      </w:r>
    </w:p>
    <w:p>
      <w:pPr>
        <w:pStyle w:val="BodyText"/>
        <w:ind w:left="903"/>
      </w:pPr>
      <w:r>
        <w:rPr/>
        <w:t>b) Sesións da Xunta de Goberno local: por sesión a cada membro, 100€.</w:t>
      </w:r>
    </w:p>
    <w:p>
      <w:pPr>
        <w:pStyle w:val="BodyText"/>
      </w:pPr>
    </w:p>
    <w:p>
      <w:pPr>
        <w:pStyle w:val="BodyText"/>
        <w:ind w:left="903" w:right="1707"/>
        <w:jc w:val="both"/>
      </w:pPr>
      <w:r>
        <w:rPr/>
        <w:t>2.- As labores especiais que circunstancialmente efectúen os membros da Corporación fora do termo municipal dará lugar ás indemnizacións e gastos de locomoción establecidos nas bases de execución do orzamento do exercicio correspondente.</w:t>
      </w:r>
    </w:p>
    <w:p>
      <w:pPr>
        <w:pStyle w:val="BodyText"/>
      </w:pPr>
    </w:p>
    <w:p>
      <w:pPr>
        <w:pStyle w:val="BodyText"/>
        <w:ind w:left="903" w:right="1702"/>
        <w:jc w:val="both"/>
      </w:pPr>
      <w:r>
        <w:rPr/>
        <w:t>Con respecto ás labores especiais que circunstancialmente efectúen os membros da Corporación fora do termo municipal (denominados comisións de servizos, na terminoloxía do RD 462/2002, do 24 de maio), darán dereito a indemnización, a condición de que sexan previamente autorizados polo Alcalde, ou os seus Concelleiros Delegados, así como debidamente xustificados os gastos realizados, nos termos do RD 462/2002, establecéndose as seguintes</w:t>
      </w:r>
      <w:r>
        <w:rPr>
          <w:spacing w:val="-7"/>
        </w:rPr>
        <w:t> </w:t>
      </w:r>
      <w:r>
        <w:rPr/>
        <w:t>contías:</w:t>
      </w:r>
    </w:p>
    <w:p>
      <w:pPr>
        <w:pStyle w:val="BodyText"/>
      </w:pPr>
    </w:p>
    <w:p>
      <w:pPr>
        <w:pStyle w:val="ListParagraph"/>
        <w:numPr>
          <w:ilvl w:val="0"/>
          <w:numId w:val="26"/>
        </w:numPr>
        <w:tabs>
          <w:tab w:pos="1264" w:val="left" w:leader="none"/>
        </w:tabs>
        <w:spacing w:line="240" w:lineRule="auto" w:before="0" w:after="0"/>
        <w:ind w:left="1264" w:right="0" w:hanging="360"/>
        <w:jc w:val="left"/>
        <w:rPr>
          <w:sz w:val="20"/>
        </w:rPr>
      </w:pPr>
      <w:r>
        <w:rPr/>
        <w:drawing>
          <wp:anchor distT="0" distB="0" distL="0" distR="0" allowOverlap="1" layoutInCell="1" locked="0" behindDoc="0" simplePos="0" relativeHeight="2128">
            <wp:simplePos x="0" y="0"/>
            <wp:positionH relativeFrom="page">
              <wp:posOffset>6871850</wp:posOffset>
            </wp:positionH>
            <wp:positionV relativeFrom="paragraph">
              <wp:posOffset>512824</wp:posOffset>
            </wp:positionV>
            <wp:extent cx="328070" cy="3911600"/>
            <wp:effectExtent l="0" t="0" r="0" b="0"/>
            <wp:wrapNone/>
            <wp:docPr id="35" name="image3.png" descr=""/>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Dietas en territorio da Comunidade</w:t>
      </w:r>
      <w:r>
        <w:rPr>
          <w:spacing w:val="-14"/>
          <w:sz w:val="20"/>
        </w:rPr>
        <w:t> </w:t>
      </w:r>
      <w:r>
        <w:rPr>
          <w:sz w:val="20"/>
        </w:rPr>
        <w:t>Autónoma</w:t>
      </w:r>
    </w:p>
    <w:p>
      <w:pPr>
        <w:pStyle w:val="BodyText"/>
      </w:pPr>
    </w:p>
    <w:tbl>
      <w:tblPr>
        <w:tblW w:w="0" w:type="auto"/>
        <w:jc w:val="left"/>
        <w:tblInd w:w="1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04"/>
        <w:gridCol w:w="2834"/>
        <w:gridCol w:w="2846"/>
      </w:tblGrid>
      <w:tr>
        <w:trPr>
          <w:trHeight w:val="455" w:hRule="atLeast"/>
        </w:trPr>
        <w:tc>
          <w:tcPr>
            <w:tcW w:w="2904" w:type="dxa"/>
            <w:tcBorders>
              <w:left w:val="single" w:sz="4" w:space="0" w:color="000000"/>
              <w:right w:val="single" w:sz="4" w:space="0" w:color="000000"/>
            </w:tcBorders>
          </w:tcPr>
          <w:p>
            <w:pPr>
              <w:pStyle w:val="TableParagraph"/>
              <w:spacing w:line="227" w:lineRule="exact"/>
              <w:rPr>
                <w:sz w:val="20"/>
              </w:rPr>
            </w:pPr>
            <w:r>
              <w:rPr>
                <w:sz w:val="20"/>
              </w:rPr>
              <w:t>Por aloxamento</w:t>
            </w:r>
          </w:p>
        </w:tc>
        <w:tc>
          <w:tcPr>
            <w:tcW w:w="2834" w:type="dxa"/>
            <w:tcBorders>
              <w:left w:val="single" w:sz="4" w:space="0" w:color="000000"/>
              <w:right w:val="single" w:sz="4" w:space="0" w:color="000000"/>
            </w:tcBorders>
          </w:tcPr>
          <w:p>
            <w:pPr>
              <w:pStyle w:val="TableParagraph"/>
              <w:spacing w:line="227" w:lineRule="exact"/>
              <w:ind w:left="1"/>
              <w:rPr>
                <w:sz w:val="20"/>
              </w:rPr>
            </w:pPr>
            <w:r>
              <w:rPr>
                <w:sz w:val="20"/>
              </w:rPr>
              <w:t>Por manutención</w:t>
            </w:r>
          </w:p>
        </w:tc>
        <w:tc>
          <w:tcPr>
            <w:tcW w:w="2846" w:type="dxa"/>
            <w:tcBorders>
              <w:left w:val="single" w:sz="4" w:space="0" w:color="000000"/>
              <w:right w:val="single" w:sz="4" w:space="0" w:color="000000"/>
            </w:tcBorders>
          </w:tcPr>
          <w:p>
            <w:pPr>
              <w:pStyle w:val="TableParagraph"/>
              <w:spacing w:line="230" w:lineRule="exact"/>
              <w:ind w:left="1"/>
              <w:rPr>
                <w:sz w:val="20"/>
              </w:rPr>
            </w:pPr>
            <w:r>
              <w:rPr>
                <w:sz w:val="20"/>
              </w:rPr>
              <w:t>Dieta entera por aloxamento e manutención</w:t>
            </w:r>
          </w:p>
        </w:tc>
      </w:tr>
      <w:tr>
        <w:trPr>
          <w:trHeight w:val="450" w:hRule="atLeast"/>
        </w:trPr>
        <w:tc>
          <w:tcPr>
            <w:tcW w:w="2904" w:type="dxa"/>
            <w:tcBorders>
              <w:left w:val="single" w:sz="4" w:space="0" w:color="000000"/>
              <w:right w:val="single" w:sz="4" w:space="0" w:color="000000"/>
            </w:tcBorders>
          </w:tcPr>
          <w:p>
            <w:pPr>
              <w:pStyle w:val="TableParagraph"/>
              <w:spacing w:line="222" w:lineRule="exact"/>
              <w:ind w:left="1"/>
              <w:rPr>
                <w:sz w:val="20"/>
              </w:rPr>
            </w:pPr>
            <w:r>
              <w:rPr>
                <w:sz w:val="20"/>
              </w:rPr>
              <w:t>75,51€</w:t>
            </w:r>
          </w:p>
        </w:tc>
        <w:tc>
          <w:tcPr>
            <w:tcW w:w="2834" w:type="dxa"/>
            <w:tcBorders>
              <w:left w:val="single" w:sz="4" w:space="0" w:color="000000"/>
              <w:right w:val="single" w:sz="4" w:space="0" w:color="000000"/>
            </w:tcBorders>
          </w:tcPr>
          <w:p>
            <w:pPr>
              <w:pStyle w:val="TableParagraph"/>
              <w:spacing w:line="222" w:lineRule="exact"/>
              <w:ind w:left="1"/>
              <w:rPr>
                <w:sz w:val="20"/>
              </w:rPr>
            </w:pPr>
            <w:r>
              <w:rPr>
                <w:sz w:val="20"/>
              </w:rPr>
              <w:t>Dieta entera: 68,65€</w:t>
            </w:r>
          </w:p>
          <w:p>
            <w:pPr>
              <w:pStyle w:val="TableParagraph"/>
              <w:spacing w:line="208" w:lineRule="exact"/>
              <w:ind w:left="1"/>
              <w:rPr>
                <w:sz w:val="20"/>
              </w:rPr>
            </w:pPr>
            <w:r>
              <w:rPr>
                <w:sz w:val="20"/>
              </w:rPr>
              <w:t>Media dieta: 34,32€</w:t>
            </w:r>
          </w:p>
        </w:tc>
        <w:tc>
          <w:tcPr>
            <w:tcW w:w="2846" w:type="dxa"/>
            <w:tcBorders>
              <w:left w:val="single" w:sz="4" w:space="0" w:color="000000"/>
              <w:right w:val="single" w:sz="4" w:space="0" w:color="000000"/>
            </w:tcBorders>
          </w:tcPr>
          <w:p>
            <w:pPr>
              <w:pStyle w:val="TableParagraph"/>
              <w:spacing w:line="222" w:lineRule="exact"/>
              <w:ind w:left="1"/>
              <w:rPr>
                <w:sz w:val="20"/>
              </w:rPr>
            </w:pPr>
            <w:r>
              <w:rPr>
                <w:sz w:val="20"/>
              </w:rPr>
              <w:t>144,16€</w:t>
            </w:r>
          </w:p>
        </w:tc>
      </w:tr>
    </w:tbl>
    <w:p>
      <w:pPr>
        <w:pStyle w:val="BodyText"/>
        <w:spacing w:before="9"/>
        <w:rPr>
          <w:sz w:val="19"/>
        </w:rPr>
      </w:pPr>
    </w:p>
    <w:p>
      <w:pPr>
        <w:pStyle w:val="ListParagraph"/>
        <w:numPr>
          <w:ilvl w:val="0"/>
          <w:numId w:val="26"/>
        </w:numPr>
        <w:tabs>
          <w:tab w:pos="1264" w:val="left" w:leader="none"/>
        </w:tabs>
        <w:spacing w:line="240" w:lineRule="auto" w:before="1" w:after="0"/>
        <w:ind w:left="1264" w:right="0" w:hanging="360"/>
        <w:jc w:val="left"/>
        <w:rPr>
          <w:sz w:val="20"/>
        </w:rPr>
      </w:pPr>
      <w:r>
        <w:rPr/>
        <w:pict>
          <v:shape style="position:absolute;margin-left:567.568359pt;margin-top:-4.280692pt;width:14.75pt;height:272.75pt;mso-position-horizontal-relative:page;mso-position-vertical-relative:paragraph;z-index:2152"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15 de 27</w:t>
                  </w:r>
                </w:p>
              </w:txbxContent>
            </v:textbox>
            <w10:wrap type="none"/>
          </v:shape>
        </w:pict>
      </w:r>
      <w:r>
        <w:rPr>
          <w:sz w:val="20"/>
        </w:rPr>
        <w:t>Dietas no resto do territorio</w:t>
      </w:r>
      <w:r>
        <w:rPr>
          <w:spacing w:val="-4"/>
          <w:sz w:val="20"/>
        </w:rPr>
        <w:t> </w:t>
      </w:r>
      <w:r>
        <w:rPr>
          <w:sz w:val="20"/>
        </w:rPr>
        <w:t>nacional</w:t>
      </w:r>
    </w:p>
    <w:p>
      <w:pPr>
        <w:pStyle w:val="BodyText"/>
      </w:pPr>
    </w:p>
    <w:p>
      <w:pPr>
        <w:pStyle w:val="BodyText"/>
        <w:spacing w:before="11"/>
        <w:rPr>
          <w:sz w:val="19"/>
        </w:rPr>
      </w:pPr>
    </w:p>
    <w:tbl>
      <w:tblPr>
        <w:tblW w:w="0" w:type="auto"/>
        <w:jc w:val="left"/>
        <w:tblInd w:w="1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6"/>
        <w:gridCol w:w="2858"/>
        <w:gridCol w:w="2870"/>
      </w:tblGrid>
      <w:tr>
        <w:trPr>
          <w:trHeight w:val="457" w:hRule="atLeast"/>
        </w:trPr>
        <w:tc>
          <w:tcPr>
            <w:tcW w:w="2856" w:type="dxa"/>
            <w:tcBorders>
              <w:left w:val="single" w:sz="4" w:space="0" w:color="000000"/>
              <w:right w:val="single" w:sz="4" w:space="0" w:color="000000"/>
            </w:tcBorders>
          </w:tcPr>
          <w:p>
            <w:pPr>
              <w:pStyle w:val="TableParagraph"/>
              <w:spacing w:line="228" w:lineRule="exact"/>
              <w:ind w:left="1"/>
              <w:rPr>
                <w:rFonts w:ascii="Times New Roman"/>
                <w:sz w:val="20"/>
              </w:rPr>
            </w:pPr>
            <w:r>
              <w:rPr>
                <w:rFonts w:ascii="Times New Roman"/>
                <w:sz w:val="20"/>
              </w:rPr>
              <w:t>Por aloxamento</w:t>
            </w:r>
          </w:p>
        </w:tc>
        <w:tc>
          <w:tcPr>
            <w:tcW w:w="2858" w:type="dxa"/>
            <w:tcBorders>
              <w:left w:val="single" w:sz="4" w:space="0" w:color="000000"/>
              <w:right w:val="single" w:sz="4" w:space="0" w:color="000000"/>
            </w:tcBorders>
          </w:tcPr>
          <w:p>
            <w:pPr>
              <w:pStyle w:val="TableParagraph"/>
              <w:spacing w:line="228" w:lineRule="exact"/>
              <w:ind w:left="1"/>
              <w:rPr>
                <w:rFonts w:ascii="Times New Roman" w:hAnsi="Times New Roman"/>
                <w:sz w:val="20"/>
              </w:rPr>
            </w:pPr>
            <w:r>
              <w:rPr>
                <w:rFonts w:ascii="Times New Roman" w:hAnsi="Times New Roman"/>
                <w:sz w:val="20"/>
              </w:rPr>
              <w:t>Por manutención</w:t>
            </w:r>
          </w:p>
        </w:tc>
        <w:tc>
          <w:tcPr>
            <w:tcW w:w="2870" w:type="dxa"/>
            <w:tcBorders>
              <w:left w:val="single" w:sz="4" w:space="0" w:color="000000"/>
              <w:right w:val="single" w:sz="4" w:space="0" w:color="000000"/>
            </w:tcBorders>
          </w:tcPr>
          <w:p>
            <w:pPr>
              <w:pStyle w:val="TableParagraph"/>
              <w:spacing w:line="230" w:lineRule="exact"/>
              <w:ind w:left="1"/>
              <w:rPr>
                <w:rFonts w:ascii="Times New Roman" w:hAnsi="Times New Roman"/>
                <w:sz w:val="20"/>
              </w:rPr>
            </w:pPr>
            <w:r>
              <w:rPr>
                <w:rFonts w:ascii="Times New Roman" w:hAnsi="Times New Roman"/>
                <w:sz w:val="20"/>
              </w:rPr>
              <w:t>Dieta entera por aloxamento e manutención</w:t>
            </w:r>
          </w:p>
        </w:tc>
      </w:tr>
      <w:tr>
        <w:trPr>
          <w:trHeight w:val="453" w:hRule="atLeast"/>
        </w:trPr>
        <w:tc>
          <w:tcPr>
            <w:tcW w:w="2856" w:type="dxa"/>
            <w:tcBorders>
              <w:left w:val="single" w:sz="4" w:space="0" w:color="000000"/>
              <w:right w:val="single" w:sz="4" w:space="0" w:color="000000"/>
            </w:tcBorders>
          </w:tcPr>
          <w:p>
            <w:pPr>
              <w:pStyle w:val="TableParagraph"/>
              <w:spacing w:line="225" w:lineRule="exact"/>
              <w:ind w:left="1"/>
              <w:rPr>
                <w:rFonts w:ascii="Times New Roman" w:hAnsi="Times New Roman"/>
                <w:sz w:val="20"/>
              </w:rPr>
            </w:pPr>
            <w:r>
              <w:rPr>
                <w:rFonts w:ascii="Times New Roman" w:hAnsi="Times New Roman"/>
                <w:sz w:val="20"/>
              </w:rPr>
              <w:t>157,31€</w:t>
            </w:r>
          </w:p>
        </w:tc>
        <w:tc>
          <w:tcPr>
            <w:tcW w:w="2858" w:type="dxa"/>
            <w:tcBorders>
              <w:left w:val="single" w:sz="4" w:space="0" w:color="000000"/>
              <w:right w:val="single" w:sz="4" w:space="0" w:color="000000"/>
            </w:tcBorders>
          </w:tcPr>
          <w:p>
            <w:pPr>
              <w:pStyle w:val="TableParagraph"/>
              <w:spacing w:line="225" w:lineRule="exact"/>
              <w:ind w:left="1"/>
              <w:rPr>
                <w:rFonts w:ascii="Times New Roman"/>
                <w:sz w:val="20"/>
              </w:rPr>
            </w:pPr>
            <w:r>
              <w:rPr>
                <w:rFonts w:ascii="Times New Roman"/>
                <w:sz w:val="20"/>
              </w:rPr>
              <w:t>Dieta entera: 143,02</w:t>
            </w:r>
          </w:p>
          <w:p>
            <w:pPr>
              <w:pStyle w:val="TableParagraph"/>
              <w:spacing w:line="209" w:lineRule="exact"/>
              <w:ind w:left="1"/>
              <w:rPr>
                <w:rFonts w:ascii="Times New Roman" w:hAnsi="Times New Roman"/>
                <w:sz w:val="20"/>
              </w:rPr>
            </w:pPr>
            <w:r>
              <w:rPr>
                <w:rFonts w:ascii="Times New Roman" w:hAnsi="Times New Roman"/>
                <w:sz w:val="20"/>
              </w:rPr>
              <w:t>Media dieta: 71,51€</w:t>
            </w:r>
          </w:p>
        </w:tc>
        <w:tc>
          <w:tcPr>
            <w:tcW w:w="2870" w:type="dxa"/>
            <w:tcBorders>
              <w:left w:val="single" w:sz="4" w:space="0" w:color="000000"/>
              <w:right w:val="single" w:sz="4" w:space="0" w:color="000000"/>
            </w:tcBorders>
          </w:tcPr>
          <w:p>
            <w:pPr>
              <w:pStyle w:val="TableParagraph"/>
              <w:spacing w:line="225" w:lineRule="exact"/>
              <w:ind w:left="1"/>
              <w:rPr>
                <w:rFonts w:ascii="Times New Roman" w:hAnsi="Times New Roman"/>
                <w:sz w:val="20"/>
              </w:rPr>
            </w:pPr>
            <w:r>
              <w:rPr>
                <w:rFonts w:ascii="Times New Roman" w:hAnsi="Times New Roman"/>
                <w:sz w:val="20"/>
              </w:rPr>
              <w:t>300,33€</w:t>
            </w:r>
          </w:p>
        </w:tc>
      </w:tr>
    </w:tbl>
    <w:p>
      <w:pPr>
        <w:pStyle w:val="ListParagraph"/>
        <w:numPr>
          <w:ilvl w:val="0"/>
          <w:numId w:val="26"/>
        </w:numPr>
        <w:tabs>
          <w:tab w:pos="1264" w:val="left" w:leader="none"/>
        </w:tabs>
        <w:spacing w:line="240" w:lineRule="auto" w:before="0" w:after="0"/>
        <w:ind w:left="1264" w:right="0" w:hanging="360"/>
        <w:jc w:val="left"/>
        <w:rPr>
          <w:sz w:val="20"/>
        </w:rPr>
      </w:pPr>
      <w:r>
        <w:rPr>
          <w:sz w:val="20"/>
        </w:rPr>
        <w:t>Dietas no</w:t>
      </w:r>
      <w:r>
        <w:rPr>
          <w:spacing w:val="-1"/>
          <w:sz w:val="20"/>
        </w:rPr>
        <w:t> </w:t>
      </w:r>
      <w:r>
        <w:rPr>
          <w:sz w:val="20"/>
        </w:rPr>
        <w:t>estranxeiro</w:t>
      </w:r>
    </w:p>
    <w:p>
      <w:pPr>
        <w:pStyle w:val="BodyText"/>
        <w:spacing w:before="11"/>
        <w:rPr>
          <w:sz w:val="19"/>
        </w:rPr>
      </w:pPr>
    </w:p>
    <w:tbl>
      <w:tblPr>
        <w:tblW w:w="0" w:type="auto"/>
        <w:jc w:val="left"/>
        <w:tblInd w:w="1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6"/>
        <w:gridCol w:w="2858"/>
        <w:gridCol w:w="2870"/>
      </w:tblGrid>
      <w:tr>
        <w:trPr>
          <w:trHeight w:val="455" w:hRule="atLeast"/>
        </w:trPr>
        <w:tc>
          <w:tcPr>
            <w:tcW w:w="2856" w:type="dxa"/>
            <w:tcBorders>
              <w:left w:val="single" w:sz="4" w:space="0" w:color="000000"/>
              <w:right w:val="single" w:sz="4" w:space="0" w:color="000000"/>
            </w:tcBorders>
          </w:tcPr>
          <w:p>
            <w:pPr>
              <w:pStyle w:val="TableParagraph"/>
              <w:spacing w:line="227" w:lineRule="exact"/>
              <w:ind w:left="1"/>
              <w:rPr>
                <w:sz w:val="20"/>
              </w:rPr>
            </w:pPr>
            <w:r>
              <w:rPr>
                <w:sz w:val="20"/>
              </w:rPr>
              <w:t>Por aloxamento</w:t>
            </w:r>
          </w:p>
        </w:tc>
        <w:tc>
          <w:tcPr>
            <w:tcW w:w="2858" w:type="dxa"/>
            <w:tcBorders>
              <w:left w:val="single" w:sz="4" w:space="0" w:color="000000"/>
              <w:right w:val="single" w:sz="4" w:space="0" w:color="000000"/>
            </w:tcBorders>
          </w:tcPr>
          <w:p>
            <w:pPr>
              <w:pStyle w:val="TableParagraph"/>
              <w:spacing w:line="227" w:lineRule="exact"/>
              <w:ind w:left="1"/>
              <w:rPr>
                <w:sz w:val="20"/>
              </w:rPr>
            </w:pPr>
            <w:r>
              <w:rPr>
                <w:sz w:val="20"/>
              </w:rPr>
              <w:t>Por manutención</w:t>
            </w:r>
          </w:p>
        </w:tc>
        <w:tc>
          <w:tcPr>
            <w:tcW w:w="2870" w:type="dxa"/>
            <w:tcBorders>
              <w:left w:val="single" w:sz="4" w:space="0" w:color="000000"/>
              <w:right w:val="single" w:sz="4" w:space="0" w:color="000000"/>
            </w:tcBorders>
          </w:tcPr>
          <w:p>
            <w:pPr>
              <w:pStyle w:val="TableParagraph"/>
              <w:spacing w:line="230" w:lineRule="exact"/>
              <w:ind w:left="1"/>
              <w:rPr>
                <w:sz w:val="20"/>
              </w:rPr>
            </w:pPr>
            <w:r>
              <w:rPr>
                <w:sz w:val="20"/>
              </w:rPr>
              <w:t>Dieta entera por aloxamento e manutención</w:t>
            </w:r>
          </w:p>
        </w:tc>
      </w:tr>
      <w:tr>
        <w:trPr>
          <w:trHeight w:val="450" w:hRule="atLeast"/>
        </w:trPr>
        <w:tc>
          <w:tcPr>
            <w:tcW w:w="2856" w:type="dxa"/>
            <w:tcBorders>
              <w:left w:val="single" w:sz="4" w:space="0" w:color="000000"/>
              <w:right w:val="single" w:sz="4" w:space="0" w:color="000000"/>
            </w:tcBorders>
          </w:tcPr>
          <w:p>
            <w:pPr>
              <w:pStyle w:val="TableParagraph"/>
              <w:spacing w:line="222" w:lineRule="exact"/>
              <w:ind w:left="1"/>
              <w:rPr>
                <w:sz w:val="20"/>
              </w:rPr>
            </w:pPr>
            <w:r>
              <w:rPr>
                <w:sz w:val="20"/>
              </w:rPr>
              <w:t>188,79€</w:t>
            </w:r>
          </w:p>
        </w:tc>
        <w:tc>
          <w:tcPr>
            <w:tcW w:w="2858" w:type="dxa"/>
            <w:tcBorders>
              <w:left w:val="single" w:sz="4" w:space="0" w:color="000000"/>
              <w:right w:val="single" w:sz="4" w:space="0" w:color="000000"/>
            </w:tcBorders>
          </w:tcPr>
          <w:p>
            <w:pPr>
              <w:pStyle w:val="TableParagraph"/>
              <w:spacing w:line="222" w:lineRule="exact"/>
              <w:ind w:left="1"/>
              <w:rPr>
                <w:sz w:val="20"/>
              </w:rPr>
            </w:pPr>
            <w:r>
              <w:rPr>
                <w:sz w:val="20"/>
              </w:rPr>
              <w:t>Dieta entera: 171,63€</w:t>
            </w:r>
          </w:p>
          <w:p>
            <w:pPr>
              <w:pStyle w:val="TableParagraph"/>
              <w:spacing w:line="208" w:lineRule="exact"/>
              <w:ind w:left="1"/>
              <w:rPr>
                <w:sz w:val="20"/>
              </w:rPr>
            </w:pPr>
            <w:r>
              <w:rPr>
                <w:sz w:val="20"/>
              </w:rPr>
              <w:t>Media dieta: 85,81€</w:t>
            </w:r>
          </w:p>
        </w:tc>
        <w:tc>
          <w:tcPr>
            <w:tcW w:w="2870" w:type="dxa"/>
            <w:tcBorders>
              <w:left w:val="single" w:sz="4" w:space="0" w:color="000000"/>
              <w:right w:val="single" w:sz="4" w:space="0" w:color="000000"/>
            </w:tcBorders>
          </w:tcPr>
          <w:p>
            <w:pPr>
              <w:pStyle w:val="TableParagraph"/>
              <w:spacing w:line="222" w:lineRule="exact"/>
              <w:ind w:left="1"/>
              <w:rPr>
                <w:sz w:val="20"/>
              </w:rPr>
            </w:pPr>
            <w:r>
              <w:rPr>
                <w:sz w:val="20"/>
              </w:rPr>
              <w:t>360,04€</w:t>
            </w:r>
          </w:p>
        </w:tc>
      </w:tr>
    </w:tbl>
    <w:p>
      <w:pPr>
        <w:pStyle w:val="BodyText"/>
        <w:rPr>
          <w:sz w:val="22"/>
        </w:rPr>
      </w:pPr>
    </w:p>
    <w:p>
      <w:pPr>
        <w:pStyle w:val="BodyText"/>
        <w:spacing w:before="9"/>
        <w:rPr>
          <w:sz w:val="17"/>
        </w:rPr>
      </w:pPr>
    </w:p>
    <w:p>
      <w:pPr>
        <w:pStyle w:val="BodyText"/>
        <w:spacing w:before="1"/>
        <w:ind w:left="904" w:right="1702"/>
        <w:jc w:val="both"/>
      </w:pPr>
      <w:r>
        <w:rPr/>
        <w:t>Cando a comisión de servizo de cargos electos inclúa tamén a funcionarios de carreira, persoal laboral ou eventuais, aplicaráselles a todos eles o réxime de indemnizacións establecido para os cargos electos.</w:t>
      </w:r>
    </w:p>
    <w:p>
      <w:pPr>
        <w:pStyle w:val="BodyText"/>
        <w:spacing w:before="4"/>
        <w:rPr>
          <w:sz w:val="28"/>
        </w:rPr>
      </w:pPr>
      <w:r>
        <w:rPr/>
        <w:pict>
          <v:line style="position:absolute;mso-position-horizontal-relative:page;mso-position-vertical-relative:paragraph;z-index:2104;mso-wrap-distance-left:0;mso-wrap-distance-right:0" from="85.099998pt,18.529835pt" to="510.199998pt,18.529835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29"/>
        </w:rPr>
      </w:pPr>
    </w:p>
    <w:p>
      <w:pPr>
        <w:pStyle w:val="ListParagraph"/>
        <w:numPr>
          <w:ilvl w:val="0"/>
          <w:numId w:val="25"/>
        </w:numPr>
        <w:tabs>
          <w:tab w:pos="1500" w:val="left" w:leader="none"/>
        </w:tabs>
        <w:spacing w:line="240" w:lineRule="auto" w:before="94" w:after="0"/>
        <w:ind w:left="1264" w:right="1700" w:firstLine="0"/>
        <w:jc w:val="both"/>
        <w:rPr>
          <w:sz w:val="20"/>
        </w:rPr>
      </w:pPr>
      <w:r>
        <w:rPr>
          <w:sz w:val="20"/>
        </w:rPr>
        <w:t>As axudas de custo dos funcionarios e persoal laboral axustaranse ao estabelecido no RD 462/2002, coa actualización producida pola Resolución de 2 de decembro de 2005 da Secretaría de Estado de Hacienda y Presupuesto coa seguinte</w:t>
      </w:r>
      <w:r>
        <w:rPr>
          <w:spacing w:val="-12"/>
          <w:sz w:val="20"/>
        </w:rPr>
        <w:t> </w:t>
      </w:r>
      <w:r>
        <w:rPr>
          <w:sz w:val="20"/>
        </w:rPr>
        <w:t>equivalencia:</w:t>
      </w:r>
    </w:p>
    <w:p>
      <w:pPr>
        <w:pStyle w:val="BodyText"/>
        <w:spacing w:before="11"/>
        <w:rPr>
          <w:sz w:val="19"/>
        </w:rPr>
      </w:pPr>
    </w:p>
    <w:tbl>
      <w:tblPr>
        <w:tblW w:w="0" w:type="auto"/>
        <w:jc w:val="left"/>
        <w:tblInd w:w="2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14"/>
        <w:gridCol w:w="2600"/>
      </w:tblGrid>
      <w:tr>
        <w:trPr>
          <w:trHeight w:val="179" w:hRule="atLeast"/>
        </w:trPr>
        <w:tc>
          <w:tcPr>
            <w:tcW w:w="4214" w:type="dxa"/>
            <w:tcBorders>
              <w:left w:val="single" w:sz="4" w:space="0" w:color="000000"/>
              <w:right w:val="single" w:sz="4" w:space="0" w:color="000000"/>
            </w:tcBorders>
          </w:tcPr>
          <w:p>
            <w:pPr>
              <w:pStyle w:val="TableParagraph"/>
              <w:spacing w:line="159" w:lineRule="exact"/>
              <w:ind w:left="1699" w:right="1690"/>
              <w:jc w:val="center"/>
              <w:rPr>
                <w:b/>
                <w:sz w:val="16"/>
              </w:rPr>
            </w:pPr>
            <w:r>
              <w:rPr>
                <w:b/>
                <w:sz w:val="16"/>
              </w:rPr>
              <w:t>PERSOAL</w:t>
            </w:r>
          </w:p>
        </w:tc>
        <w:tc>
          <w:tcPr>
            <w:tcW w:w="2600" w:type="dxa"/>
            <w:tcBorders>
              <w:left w:val="single" w:sz="4" w:space="0" w:color="000000"/>
              <w:right w:val="single" w:sz="4" w:space="0" w:color="000000"/>
            </w:tcBorders>
          </w:tcPr>
          <w:p>
            <w:pPr>
              <w:pStyle w:val="TableParagraph"/>
              <w:spacing w:line="159" w:lineRule="exact"/>
              <w:ind w:left="53" w:right="42"/>
              <w:jc w:val="center"/>
              <w:rPr>
                <w:b/>
                <w:sz w:val="16"/>
              </w:rPr>
            </w:pPr>
            <w:r>
              <w:rPr>
                <w:b/>
                <w:sz w:val="16"/>
              </w:rPr>
              <w:t>Grupo do Real Decreto 462/2002</w:t>
            </w:r>
          </w:p>
        </w:tc>
      </w:tr>
      <w:tr>
        <w:trPr>
          <w:trHeight w:val="362" w:hRule="atLeast"/>
        </w:trPr>
        <w:tc>
          <w:tcPr>
            <w:tcW w:w="4214" w:type="dxa"/>
            <w:tcBorders>
              <w:left w:val="single" w:sz="4" w:space="0" w:color="000000"/>
              <w:right w:val="single" w:sz="4" w:space="0" w:color="000000"/>
            </w:tcBorders>
          </w:tcPr>
          <w:p>
            <w:pPr>
              <w:pStyle w:val="TableParagraph"/>
              <w:spacing w:line="180" w:lineRule="exact"/>
              <w:ind w:left="1"/>
              <w:rPr>
                <w:sz w:val="16"/>
              </w:rPr>
            </w:pPr>
            <w:r>
              <w:rPr>
                <w:sz w:val="16"/>
              </w:rPr>
              <w:t>Funcionarios dos Subgrupos A1 e A2, e persoal laboral</w:t>
            </w:r>
          </w:p>
          <w:p>
            <w:pPr>
              <w:pStyle w:val="TableParagraph"/>
              <w:spacing w:line="163" w:lineRule="exact"/>
              <w:rPr>
                <w:sz w:val="16"/>
              </w:rPr>
            </w:pPr>
            <w:r>
              <w:rPr>
                <w:sz w:val="16"/>
              </w:rPr>
              <w:t>asimilado</w:t>
            </w:r>
          </w:p>
        </w:tc>
        <w:tc>
          <w:tcPr>
            <w:tcW w:w="2600" w:type="dxa"/>
            <w:tcBorders>
              <w:left w:val="single" w:sz="4" w:space="0" w:color="000000"/>
              <w:right w:val="single" w:sz="4" w:space="0" w:color="000000"/>
            </w:tcBorders>
          </w:tcPr>
          <w:p>
            <w:pPr>
              <w:pStyle w:val="TableParagraph"/>
              <w:spacing w:line="180" w:lineRule="exact"/>
              <w:ind w:left="12"/>
              <w:jc w:val="center"/>
              <w:rPr>
                <w:sz w:val="16"/>
              </w:rPr>
            </w:pPr>
            <w:r>
              <w:rPr>
                <w:sz w:val="16"/>
              </w:rPr>
              <w:t>2</w:t>
            </w:r>
          </w:p>
        </w:tc>
      </w:tr>
      <w:tr>
        <w:trPr>
          <w:trHeight w:val="362" w:hRule="atLeast"/>
        </w:trPr>
        <w:tc>
          <w:tcPr>
            <w:tcW w:w="4214" w:type="dxa"/>
            <w:tcBorders>
              <w:left w:val="single" w:sz="4" w:space="0" w:color="000000"/>
              <w:right w:val="single" w:sz="4" w:space="0" w:color="000000"/>
            </w:tcBorders>
          </w:tcPr>
          <w:p>
            <w:pPr>
              <w:pStyle w:val="TableParagraph"/>
              <w:spacing w:line="180" w:lineRule="exact"/>
              <w:ind w:right="-15"/>
              <w:rPr>
                <w:sz w:val="16"/>
              </w:rPr>
            </w:pPr>
            <w:r>
              <w:rPr>
                <w:sz w:val="16"/>
              </w:rPr>
              <w:t>Funcionarios dos Subgrupos C1, C2, </w:t>
            </w:r>
            <w:r>
              <w:rPr>
                <w:spacing w:val="-6"/>
                <w:sz w:val="16"/>
              </w:rPr>
              <w:t>A.P. </w:t>
            </w:r>
            <w:r>
              <w:rPr>
                <w:sz w:val="16"/>
              </w:rPr>
              <w:t>s. </w:t>
            </w:r>
            <w:r>
              <w:rPr>
                <w:spacing w:val="-9"/>
                <w:sz w:val="16"/>
              </w:rPr>
              <w:t>T, </w:t>
            </w:r>
            <w:r>
              <w:rPr>
                <w:sz w:val="16"/>
              </w:rPr>
              <w:t>e</w:t>
            </w:r>
            <w:r>
              <w:rPr>
                <w:spacing w:val="11"/>
                <w:sz w:val="16"/>
              </w:rPr>
              <w:t> </w:t>
            </w:r>
            <w:r>
              <w:rPr>
                <w:sz w:val="16"/>
              </w:rPr>
              <w:t>persoal</w:t>
            </w:r>
          </w:p>
          <w:p>
            <w:pPr>
              <w:pStyle w:val="TableParagraph"/>
              <w:spacing w:line="163" w:lineRule="exact"/>
              <w:rPr>
                <w:sz w:val="16"/>
              </w:rPr>
            </w:pPr>
            <w:r>
              <w:rPr>
                <w:sz w:val="16"/>
              </w:rPr>
              <w:t>laboral asimilado</w:t>
            </w:r>
          </w:p>
        </w:tc>
        <w:tc>
          <w:tcPr>
            <w:tcW w:w="2600" w:type="dxa"/>
            <w:tcBorders>
              <w:left w:val="single" w:sz="4" w:space="0" w:color="000000"/>
              <w:right w:val="single" w:sz="4" w:space="0" w:color="000000"/>
            </w:tcBorders>
          </w:tcPr>
          <w:p>
            <w:pPr>
              <w:pStyle w:val="TableParagraph"/>
              <w:spacing w:line="180" w:lineRule="exact"/>
              <w:ind w:left="12"/>
              <w:jc w:val="center"/>
              <w:rPr>
                <w:sz w:val="16"/>
              </w:rPr>
            </w:pPr>
            <w:r>
              <w:rPr>
                <w:sz w:val="16"/>
              </w:rPr>
              <w:t>3</w:t>
            </w:r>
          </w:p>
        </w:tc>
      </w:tr>
    </w:tbl>
    <w:p>
      <w:pPr>
        <w:pStyle w:val="BodyText"/>
        <w:spacing w:before="9"/>
        <w:rPr>
          <w:sz w:val="19"/>
        </w:rPr>
      </w:pPr>
    </w:p>
    <w:p>
      <w:pPr>
        <w:pStyle w:val="ListParagraph"/>
        <w:numPr>
          <w:ilvl w:val="0"/>
          <w:numId w:val="25"/>
        </w:numPr>
        <w:tabs>
          <w:tab w:pos="1512" w:val="left" w:leader="none"/>
        </w:tabs>
        <w:spacing w:line="240" w:lineRule="auto" w:before="1" w:after="0"/>
        <w:ind w:left="1264" w:right="1702" w:firstLine="0"/>
        <w:jc w:val="both"/>
        <w:rPr>
          <w:sz w:val="20"/>
        </w:rPr>
      </w:pPr>
      <w:r>
        <w:rPr>
          <w:spacing w:val="-6"/>
          <w:sz w:val="20"/>
        </w:rPr>
        <w:t>Todas </w:t>
      </w:r>
      <w:r>
        <w:rPr>
          <w:sz w:val="20"/>
        </w:rPr>
        <w:t>as comisións de servizo do persoal funcionario e laboral do Concello con dereito a indemnización deberán ser autorizadas previamente pola Alcaldía-Presidencia ou órgano competente por delegación que deberá asegurarse da existencia de crédito</w:t>
      </w:r>
      <w:r>
        <w:rPr>
          <w:spacing w:val="-28"/>
          <w:sz w:val="20"/>
        </w:rPr>
        <w:t> </w:t>
      </w:r>
      <w:r>
        <w:rPr>
          <w:sz w:val="20"/>
        </w:rPr>
        <w:t>orzamentario.</w:t>
      </w:r>
    </w:p>
    <w:p>
      <w:pPr>
        <w:pStyle w:val="BodyText"/>
        <w:spacing w:before="11"/>
        <w:rPr>
          <w:sz w:val="19"/>
        </w:rPr>
      </w:pPr>
    </w:p>
    <w:p>
      <w:pPr>
        <w:pStyle w:val="Heading2"/>
      </w:pPr>
      <w:r>
        <w:rPr/>
        <w:t>Base 28ª.- Asistencia a cursos de formación</w:t>
      </w:r>
    </w:p>
    <w:p>
      <w:pPr>
        <w:pStyle w:val="BodyText"/>
        <w:rPr>
          <w:b/>
        </w:rPr>
      </w:pPr>
    </w:p>
    <w:p>
      <w:pPr>
        <w:pStyle w:val="BodyText"/>
        <w:ind w:left="1263" w:right="1700"/>
        <w:jc w:val="both"/>
      </w:pPr>
      <w:r>
        <w:rPr/>
        <w:t>A asistencia a cursos de formación e perfeccionamento que ocasionen gastos de matrícula ou similares ou que impliquen a asunción de gastos de axudas de custo ou desprazamento deberá ser autorizada pola Alcaldía ou órgano competente por delegación. Á solicitude deberase achegar unha breve memoria do contido do curso e da súa relación co posto de traballo que ocupa o funcionario ou traballador, debendo terse acreditado previamente a existencia de crédito orzamentario axeitado e suficiente.</w:t>
      </w:r>
    </w:p>
    <w:p>
      <w:pPr>
        <w:pStyle w:val="BodyText"/>
      </w:pPr>
    </w:p>
    <w:p>
      <w:pPr>
        <w:pStyle w:val="Heading2"/>
      </w:pPr>
      <w:r>
        <w:rPr/>
        <w:t>Base 29ª.- Retribucións dos membros da corporación con dedicación exclusiva</w:t>
      </w:r>
    </w:p>
    <w:p>
      <w:pPr>
        <w:pStyle w:val="BodyText"/>
        <w:rPr>
          <w:b/>
        </w:rPr>
      </w:pPr>
    </w:p>
    <w:p>
      <w:pPr>
        <w:pStyle w:val="BodyText"/>
        <w:ind w:left="1263" w:right="1704"/>
        <w:jc w:val="both"/>
      </w:pPr>
      <w:r>
        <w:rPr/>
        <w:t>1. As retribucións dos membros da Corporación con dedicación exclusiva e parcial axustaranse ao establecido no acordo adoptado no Pleno da Corporación do 10 de xullo de 2015, ou acordo plenario posterior que o substitúa. En todo caso, axustaránse ao establecido no artigo 75 bis) e</w:t>
      </w:r>
    </w:p>
    <w:p>
      <w:pPr>
        <w:pStyle w:val="BodyText"/>
        <w:ind w:left="1263" w:right="1709"/>
        <w:jc w:val="both"/>
      </w:pPr>
      <w:r>
        <w:rPr/>
        <w:t>75 ter) da Lei 7/1985, do 2 de abril, reguladora das bases do réxime local, así como na Disposición Transitoria Décima da Lei 27/2013, do 27 de decembro, de racionalización e sustentabilidade da administración local.</w:t>
      </w:r>
    </w:p>
    <w:p>
      <w:pPr>
        <w:pStyle w:val="BodyText"/>
      </w:pPr>
    </w:p>
    <w:p>
      <w:pPr>
        <w:pStyle w:val="Heading2"/>
        <w:spacing w:before="1"/>
      </w:pPr>
      <w:r>
        <w:rPr/>
        <w:drawing>
          <wp:anchor distT="0" distB="0" distL="0" distR="0" allowOverlap="1" layoutInCell="1" locked="0" behindDoc="0" simplePos="0" relativeHeight="2200">
            <wp:simplePos x="0" y="0"/>
            <wp:positionH relativeFrom="page">
              <wp:posOffset>6871850</wp:posOffset>
            </wp:positionH>
            <wp:positionV relativeFrom="paragraph">
              <wp:posOffset>137539</wp:posOffset>
            </wp:positionV>
            <wp:extent cx="328070" cy="3911600"/>
            <wp:effectExtent l="0" t="0" r="0" b="0"/>
            <wp:wrapNone/>
            <wp:docPr id="37" name="image3.png" descr=""/>
            <wp:cNvGraphicFramePr>
              <a:graphicFrameLocks noChangeAspect="1"/>
            </wp:cNvGraphicFramePr>
            <a:graphic>
              <a:graphicData uri="http://schemas.openxmlformats.org/drawingml/2006/picture">
                <pic:pic>
                  <pic:nvPicPr>
                    <pic:cNvPr id="38" name="image3.png"/>
                    <pic:cNvPicPr/>
                  </pic:nvPicPr>
                  <pic:blipFill>
                    <a:blip r:embed="rId7" cstate="print"/>
                    <a:stretch>
                      <a:fillRect/>
                    </a:stretch>
                  </pic:blipFill>
                  <pic:spPr>
                    <a:xfrm>
                      <a:off x="0" y="0"/>
                      <a:ext cx="328070" cy="3911600"/>
                    </a:xfrm>
                    <a:prstGeom prst="rect">
                      <a:avLst/>
                    </a:prstGeom>
                  </pic:spPr>
                </pic:pic>
              </a:graphicData>
            </a:graphic>
          </wp:anchor>
        </w:drawing>
      </w:r>
      <w:r>
        <w:rPr/>
        <w:t>Base 30ª.- Asistencias a sesións de órganos colexiados municipais</w:t>
      </w:r>
    </w:p>
    <w:p>
      <w:pPr>
        <w:pStyle w:val="BodyText"/>
        <w:spacing w:before="11"/>
        <w:rPr>
          <w:b/>
          <w:sz w:val="19"/>
        </w:rPr>
      </w:pPr>
    </w:p>
    <w:p>
      <w:pPr>
        <w:pStyle w:val="BodyText"/>
        <w:ind w:left="1263" w:right="1706"/>
        <w:jc w:val="both"/>
      </w:pPr>
      <w:r>
        <w:rPr/>
        <w:pict>
          <v:shape style="position:absolute;margin-left:567.568359pt;margin-top:25.069302pt;width:14.75pt;height:272.75pt;mso-position-horizontal-relative:page;mso-position-vertical-relative:paragraph;z-index:2224"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16 de 27</w:t>
                  </w:r>
                </w:p>
              </w:txbxContent>
            </v:textbox>
            <w10:wrap type="none"/>
          </v:shape>
        </w:pict>
      </w:r>
      <w:r>
        <w:rPr/>
        <w:t>A acreditación da asistencia aos órganos colexiados será expedida polo secretario do órgano correspondente.</w:t>
      </w:r>
    </w:p>
    <w:p>
      <w:pPr>
        <w:pStyle w:val="BodyText"/>
        <w:rPr>
          <w:sz w:val="22"/>
        </w:rPr>
      </w:pPr>
    </w:p>
    <w:p>
      <w:pPr>
        <w:pStyle w:val="BodyText"/>
        <w:rPr>
          <w:sz w:val="18"/>
        </w:rPr>
      </w:pPr>
    </w:p>
    <w:p>
      <w:pPr>
        <w:pStyle w:val="Heading2"/>
      </w:pPr>
      <w:r>
        <w:rPr/>
        <w:t>Base 31ª.- Gastos en atencións protocolarias e representativas.</w:t>
      </w:r>
    </w:p>
    <w:p>
      <w:pPr>
        <w:pStyle w:val="BodyText"/>
        <w:rPr>
          <w:b/>
        </w:rPr>
      </w:pPr>
    </w:p>
    <w:p>
      <w:pPr>
        <w:pStyle w:val="BodyText"/>
        <w:ind w:left="1263" w:right="1701" w:firstLine="794"/>
        <w:jc w:val="both"/>
      </w:pPr>
      <w:r>
        <w:rPr/>
        <w:t>Os criterios básicos para a autorización, realización, rexistro e control destos gastos por atencions protocolarias e de representación no Concello de Ortigueira son os seguintes :</w:t>
      </w:r>
    </w:p>
    <w:p>
      <w:pPr>
        <w:pStyle w:val="BodyText"/>
      </w:pPr>
    </w:p>
    <w:p>
      <w:pPr>
        <w:spacing w:before="0"/>
        <w:ind w:left="1319" w:right="0" w:firstLine="0"/>
        <w:jc w:val="both"/>
        <w:rPr>
          <w:b/>
          <w:sz w:val="20"/>
        </w:rPr>
      </w:pPr>
      <w:r>
        <w:rPr>
          <w:b/>
          <w:sz w:val="20"/>
        </w:rPr>
        <w:t>Requisitos sobre a realización dos “</w:t>
      </w:r>
      <w:r>
        <w:rPr>
          <w:b/>
          <w:i/>
          <w:sz w:val="20"/>
        </w:rPr>
        <w:t>gastos por atencions protocolarias</w:t>
      </w:r>
      <w:r>
        <w:rPr>
          <w:b/>
          <w:sz w:val="20"/>
        </w:rPr>
        <w:t>”.</w:t>
      </w:r>
    </w:p>
    <w:p>
      <w:pPr>
        <w:pStyle w:val="BodyText"/>
        <w:rPr>
          <w:b/>
        </w:rPr>
      </w:pPr>
    </w:p>
    <w:p>
      <w:pPr>
        <w:spacing w:before="0"/>
        <w:ind w:left="1263" w:right="1707" w:firstLine="880"/>
        <w:jc w:val="both"/>
        <w:rPr>
          <w:sz w:val="20"/>
        </w:rPr>
      </w:pPr>
      <w:r>
        <w:rPr>
          <w:sz w:val="20"/>
        </w:rPr>
        <w:t>Según a normativa aplicable ao Concello de Ortigueira os “</w:t>
      </w:r>
      <w:r>
        <w:rPr>
          <w:i/>
          <w:sz w:val="20"/>
        </w:rPr>
        <w:t>gastos en concepto de </w:t>
      </w:r>
      <w:r>
        <w:rPr>
          <w:i/>
          <w:sz w:val="20"/>
        </w:rPr>
        <w:t>atencions protocolarias</w:t>
      </w:r>
      <w:r>
        <w:rPr>
          <w:sz w:val="20"/>
        </w:rPr>
        <w:t>” deben reunir necesariamente todas e cada unha das seguintes condicions:</w:t>
      </w:r>
    </w:p>
    <w:p>
      <w:pPr>
        <w:pStyle w:val="BodyText"/>
      </w:pPr>
    </w:p>
    <w:p>
      <w:pPr>
        <w:pStyle w:val="ListParagraph"/>
        <w:numPr>
          <w:ilvl w:val="0"/>
          <w:numId w:val="27"/>
        </w:numPr>
        <w:tabs>
          <w:tab w:pos="2228" w:val="left" w:leader="none"/>
        </w:tabs>
        <w:spacing w:line="240" w:lineRule="auto" w:before="0" w:after="0"/>
        <w:ind w:left="1264" w:right="1696" w:firstLine="794"/>
        <w:jc w:val="both"/>
        <w:rPr>
          <w:sz w:val="20"/>
        </w:rPr>
      </w:pPr>
      <w:r>
        <w:rPr>
          <w:i/>
          <w:sz w:val="20"/>
        </w:rPr>
        <w:t>Que exista crédito suficiente e axeitado </w:t>
      </w:r>
      <w:r>
        <w:rPr>
          <w:sz w:val="20"/>
        </w:rPr>
        <w:t>no orzamento do centro </w:t>
      </w:r>
      <w:r>
        <w:rPr>
          <w:spacing w:val="-3"/>
          <w:sz w:val="20"/>
        </w:rPr>
        <w:t>xestor, </w:t>
      </w:r>
      <w:r>
        <w:rPr>
          <w:sz w:val="20"/>
        </w:rPr>
        <w:t>programa de gasto, línea de financiación e a nivel del subconcepto 226.01. No suposto de non existir crédito orzamentario no citado subconcepto e dentro do nivel de vinculación orzamentaria, antes de realizar o gasto, deberá solicitarse a tramitación do preceptivo expediente de modificación orzamentaria.</w:t>
      </w:r>
    </w:p>
    <w:p>
      <w:pPr>
        <w:pStyle w:val="BodyText"/>
      </w:pPr>
    </w:p>
    <w:p>
      <w:pPr>
        <w:pStyle w:val="BodyText"/>
        <w:spacing w:before="1"/>
        <w:rPr>
          <w:sz w:val="25"/>
        </w:rPr>
      </w:pPr>
      <w:r>
        <w:rPr/>
        <w:pict>
          <v:line style="position:absolute;mso-position-horizontal-relative:page;mso-position-vertical-relative:paragraph;z-index:2176;mso-wrap-distance-left:0;mso-wrap-distance-right:0" from="85.099998pt,16.669775pt" to="510.199998pt,16.669775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ListParagraph"/>
        <w:numPr>
          <w:ilvl w:val="0"/>
          <w:numId w:val="27"/>
        </w:numPr>
        <w:tabs>
          <w:tab w:pos="2256" w:val="left" w:leader="none"/>
        </w:tabs>
        <w:spacing w:line="240" w:lineRule="auto" w:before="94" w:after="0"/>
        <w:ind w:left="1264" w:right="1697" w:firstLine="794"/>
        <w:jc w:val="both"/>
        <w:rPr>
          <w:sz w:val="20"/>
        </w:rPr>
      </w:pPr>
      <w:r>
        <w:rPr>
          <w:i/>
          <w:sz w:val="20"/>
        </w:rPr>
        <w:t>Competencia do órgano xestor</w:t>
      </w:r>
      <w:r>
        <w:rPr>
          <w:sz w:val="20"/>
        </w:rPr>
        <w:t>. O órgano competente para autorizar este tipo de gastos é a Alcaldía-Presidencia ou órgano no que</w:t>
      </w:r>
      <w:r>
        <w:rPr>
          <w:spacing w:val="-14"/>
          <w:sz w:val="20"/>
        </w:rPr>
        <w:t> </w:t>
      </w:r>
      <w:r>
        <w:rPr>
          <w:sz w:val="20"/>
        </w:rPr>
        <w:t>delegue.</w:t>
      </w:r>
    </w:p>
    <w:p>
      <w:pPr>
        <w:pStyle w:val="BodyText"/>
        <w:spacing w:before="11"/>
        <w:rPr>
          <w:sz w:val="19"/>
        </w:rPr>
      </w:pPr>
    </w:p>
    <w:p>
      <w:pPr>
        <w:pStyle w:val="ListParagraph"/>
        <w:numPr>
          <w:ilvl w:val="0"/>
          <w:numId w:val="27"/>
        </w:numPr>
        <w:tabs>
          <w:tab w:pos="2224" w:val="left" w:leader="none"/>
        </w:tabs>
        <w:spacing w:line="240" w:lineRule="auto" w:before="0" w:after="0"/>
        <w:ind w:left="1264" w:right="1698" w:firstLine="794"/>
        <w:jc w:val="both"/>
        <w:rPr>
          <w:sz w:val="20"/>
        </w:rPr>
      </w:pPr>
      <w:r>
        <w:rPr>
          <w:sz w:val="20"/>
        </w:rPr>
        <w:t>Que se trate dunha representación institucional, considerada como necesaria, para</w:t>
      </w:r>
      <w:r>
        <w:rPr>
          <w:spacing w:val="-34"/>
          <w:sz w:val="20"/>
        </w:rPr>
        <w:t> </w:t>
      </w:r>
      <w:r>
        <w:rPr>
          <w:sz w:val="20"/>
        </w:rPr>
        <w:t>a atención de persoas alleas ao Concello de</w:t>
      </w:r>
      <w:r>
        <w:rPr>
          <w:spacing w:val="-5"/>
          <w:sz w:val="20"/>
        </w:rPr>
        <w:t> </w:t>
      </w:r>
      <w:r>
        <w:rPr>
          <w:sz w:val="20"/>
        </w:rPr>
        <w:t>Ortigueira.</w:t>
      </w:r>
    </w:p>
    <w:p>
      <w:pPr>
        <w:pStyle w:val="BodyText"/>
      </w:pPr>
    </w:p>
    <w:p>
      <w:pPr>
        <w:pStyle w:val="ListParagraph"/>
        <w:numPr>
          <w:ilvl w:val="0"/>
          <w:numId w:val="27"/>
        </w:numPr>
        <w:tabs>
          <w:tab w:pos="2294" w:val="left" w:leader="none"/>
        </w:tabs>
        <w:spacing w:line="240" w:lineRule="auto" w:before="0" w:after="0"/>
        <w:ind w:left="1264" w:right="1696" w:firstLine="794"/>
        <w:jc w:val="both"/>
        <w:rPr>
          <w:sz w:val="20"/>
        </w:rPr>
      </w:pPr>
      <w:r>
        <w:rPr>
          <w:sz w:val="20"/>
        </w:rPr>
        <w:t>Deben perseguir unha finalidade institucional, e </w:t>
      </w:r>
      <w:r>
        <w:rPr>
          <w:spacing w:val="-3"/>
          <w:sz w:val="20"/>
        </w:rPr>
        <w:t>dicir, </w:t>
      </w:r>
      <w:r>
        <w:rPr>
          <w:sz w:val="20"/>
        </w:rPr>
        <w:t>relacionada cos fins do Concello de Ortigueira e, en concreto, coas finalidades que a normativa asigne ao centro xestor correspondiente.</w:t>
      </w:r>
    </w:p>
    <w:p>
      <w:pPr>
        <w:pStyle w:val="BodyText"/>
      </w:pPr>
    </w:p>
    <w:p>
      <w:pPr>
        <w:pStyle w:val="ListParagraph"/>
        <w:numPr>
          <w:ilvl w:val="0"/>
          <w:numId w:val="27"/>
        </w:numPr>
        <w:tabs>
          <w:tab w:pos="2260" w:val="left" w:leader="none"/>
        </w:tabs>
        <w:spacing w:line="240" w:lineRule="auto" w:before="0" w:after="0"/>
        <w:ind w:left="1264" w:right="1692" w:firstLine="794"/>
        <w:jc w:val="both"/>
        <w:rPr>
          <w:sz w:val="20"/>
        </w:rPr>
      </w:pPr>
      <w:r>
        <w:rPr>
          <w:sz w:val="20"/>
        </w:rPr>
        <w:t>Que sexa motivado por unha actuación que redunde claramente en beneficio ou utilidade do Concello de Ortigueira, en virtude do principio de eficacia na xestión dos fondos públicos. E </w:t>
      </w:r>
      <w:r>
        <w:rPr>
          <w:spacing w:val="-3"/>
          <w:sz w:val="20"/>
        </w:rPr>
        <w:t>dicir, </w:t>
      </w:r>
      <w:r>
        <w:rPr>
          <w:sz w:val="20"/>
        </w:rPr>
        <w:t>debe argumentarse a vinculación do gasto as necesidades</w:t>
      </w:r>
      <w:r>
        <w:rPr>
          <w:spacing w:val="-17"/>
          <w:sz w:val="20"/>
        </w:rPr>
        <w:t> </w:t>
      </w:r>
      <w:r>
        <w:rPr>
          <w:sz w:val="20"/>
        </w:rPr>
        <w:t>públicas.</w:t>
      </w:r>
    </w:p>
    <w:p>
      <w:pPr>
        <w:pStyle w:val="BodyText"/>
      </w:pPr>
    </w:p>
    <w:p>
      <w:pPr>
        <w:pStyle w:val="ListParagraph"/>
        <w:numPr>
          <w:ilvl w:val="0"/>
          <w:numId w:val="27"/>
        </w:numPr>
        <w:tabs>
          <w:tab w:pos="2282" w:val="left" w:leader="none"/>
        </w:tabs>
        <w:spacing w:line="240" w:lineRule="auto" w:before="0" w:after="0"/>
        <w:ind w:left="1264" w:right="1694" w:firstLine="794"/>
        <w:jc w:val="both"/>
        <w:rPr>
          <w:sz w:val="20"/>
        </w:rPr>
      </w:pPr>
      <w:r>
        <w:rPr>
          <w:sz w:val="20"/>
        </w:rPr>
        <w:t>Que sexa necesario, proporcionado e idóneo para a consecución do beneficio perseguido (principio de eficiencia na xestión do gasto</w:t>
      </w:r>
      <w:r>
        <w:rPr>
          <w:spacing w:val="-10"/>
          <w:sz w:val="20"/>
        </w:rPr>
        <w:t> </w:t>
      </w:r>
      <w:r>
        <w:rPr>
          <w:sz w:val="20"/>
        </w:rPr>
        <w:t>público).</w:t>
      </w:r>
    </w:p>
    <w:p>
      <w:pPr>
        <w:pStyle w:val="BodyText"/>
      </w:pPr>
    </w:p>
    <w:p>
      <w:pPr>
        <w:pStyle w:val="ListParagraph"/>
        <w:numPr>
          <w:ilvl w:val="0"/>
          <w:numId w:val="27"/>
        </w:numPr>
        <w:tabs>
          <w:tab w:pos="2230" w:val="left" w:leader="none"/>
        </w:tabs>
        <w:spacing w:line="240" w:lineRule="auto" w:before="0" w:after="0"/>
        <w:ind w:left="1264" w:right="1702" w:firstLine="794"/>
        <w:jc w:val="both"/>
        <w:rPr>
          <w:sz w:val="20"/>
        </w:rPr>
      </w:pPr>
      <w:r>
        <w:rPr>
          <w:sz w:val="20"/>
        </w:rPr>
        <w:t>En desenrolo da normativa aplicable e das recomendacions do Tribunal de Cuentas, as bases anuais de execución do orzamento do Concello de Guitiriz aprobadas polo Pleno Municipal esixen o seguinte: “</w:t>
      </w:r>
      <w:r>
        <w:rPr>
          <w:i/>
          <w:sz w:val="20"/>
        </w:rPr>
        <w:t>Ás facturas de gastos de representación e/ou protocolarios,  </w:t>
      </w:r>
      <w:r>
        <w:rPr>
          <w:i/>
          <w:sz w:val="20"/>
        </w:rPr>
        <w:t>como xantares, recepcións, etc., lles acompañará unha sucinta </w:t>
      </w:r>
      <w:r>
        <w:rPr>
          <w:i/>
          <w:sz w:val="20"/>
          <w:u w:val="single"/>
        </w:rPr>
        <w:t>memoria xustificativa</w:t>
      </w:r>
      <w:r>
        <w:rPr>
          <w:i/>
          <w:sz w:val="20"/>
        </w:rPr>
        <w:t> subscrita pola persoa responsable na que se identifique aos beneficiario/s e se motive o beneficio ou utilidade de ditos</w:t>
      </w:r>
      <w:r>
        <w:rPr>
          <w:i/>
          <w:spacing w:val="-1"/>
          <w:sz w:val="20"/>
        </w:rPr>
        <w:t> </w:t>
      </w:r>
      <w:r>
        <w:rPr>
          <w:i/>
          <w:sz w:val="20"/>
        </w:rPr>
        <w:t>gastos</w:t>
      </w:r>
      <w:r>
        <w:rPr>
          <w:sz w:val="20"/>
        </w:rPr>
        <w:t>”.</w:t>
      </w:r>
    </w:p>
    <w:p>
      <w:pPr>
        <w:pStyle w:val="BodyText"/>
      </w:pPr>
    </w:p>
    <w:p>
      <w:pPr>
        <w:pStyle w:val="BodyText"/>
        <w:spacing w:before="1"/>
        <w:ind w:left="1263" w:right="1692" w:firstLine="794"/>
        <w:jc w:val="both"/>
      </w:pPr>
      <w:r>
        <w:rPr/>
        <w:t>En consecuencia, en todos os casos se deben especificar os motivos que xustifican a realización destos gastos e as persoas ou grupos destinatarios.</w:t>
      </w:r>
    </w:p>
    <w:p>
      <w:pPr>
        <w:pStyle w:val="BodyText"/>
        <w:spacing w:before="11"/>
        <w:rPr>
          <w:sz w:val="19"/>
        </w:rPr>
      </w:pPr>
    </w:p>
    <w:p>
      <w:pPr>
        <w:pStyle w:val="ListParagraph"/>
        <w:numPr>
          <w:ilvl w:val="0"/>
          <w:numId w:val="27"/>
        </w:numPr>
        <w:tabs>
          <w:tab w:pos="2226" w:val="left" w:leader="none"/>
        </w:tabs>
        <w:spacing w:line="240" w:lineRule="auto" w:before="0" w:after="0"/>
        <w:ind w:left="1264" w:right="1694" w:firstLine="794"/>
        <w:jc w:val="both"/>
        <w:rPr>
          <w:sz w:val="20"/>
        </w:rPr>
      </w:pPr>
      <w:r>
        <w:rPr>
          <w:sz w:val="20"/>
        </w:rPr>
        <w:t>En congruencia co exposto no apartado anterior, no caso de </w:t>
      </w:r>
      <w:r>
        <w:rPr>
          <w:i/>
          <w:sz w:val="20"/>
        </w:rPr>
        <w:t>regalos </w:t>
      </w:r>
      <w:r>
        <w:rPr>
          <w:sz w:val="20"/>
        </w:rPr>
        <w:t>de produtos de “</w:t>
      </w:r>
      <w:r>
        <w:rPr>
          <w:i/>
          <w:sz w:val="20"/>
        </w:rPr>
        <w:t>merchandising</w:t>
      </w:r>
      <w:r>
        <w:rPr>
          <w:sz w:val="20"/>
        </w:rPr>
        <w:t>” do Concello de Ortigueira, no modelo de solicitude se deberá indicar o motivo destos gastos e os</w:t>
      </w:r>
      <w:r>
        <w:rPr>
          <w:spacing w:val="2"/>
          <w:sz w:val="20"/>
        </w:rPr>
        <w:t> </w:t>
      </w:r>
      <w:r>
        <w:rPr>
          <w:sz w:val="20"/>
        </w:rPr>
        <w:t>destinatarios.</w:t>
      </w:r>
    </w:p>
    <w:p>
      <w:pPr>
        <w:pStyle w:val="BodyText"/>
      </w:pPr>
    </w:p>
    <w:p>
      <w:pPr>
        <w:pStyle w:val="ListParagraph"/>
        <w:numPr>
          <w:ilvl w:val="0"/>
          <w:numId w:val="27"/>
        </w:numPr>
        <w:tabs>
          <w:tab w:pos="2260" w:val="left" w:leader="none"/>
        </w:tabs>
        <w:spacing w:line="240" w:lineRule="auto" w:before="0" w:after="0"/>
        <w:ind w:left="1264" w:right="1697" w:firstLine="794"/>
        <w:jc w:val="both"/>
        <w:rPr>
          <w:sz w:val="20"/>
        </w:rPr>
      </w:pPr>
      <w:r>
        <w:rPr/>
        <w:drawing>
          <wp:anchor distT="0" distB="0" distL="0" distR="0" allowOverlap="1" layoutInCell="1" locked="0" behindDoc="0" simplePos="0" relativeHeight="2272">
            <wp:simplePos x="0" y="0"/>
            <wp:positionH relativeFrom="page">
              <wp:posOffset>6871850</wp:posOffset>
            </wp:positionH>
            <wp:positionV relativeFrom="paragraph">
              <wp:posOffset>308354</wp:posOffset>
            </wp:positionV>
            <wp:extent cx="328070" cy="3911600"/>
            <wp:effectExtent l="0" t="0" r="0" b="0"/>
            <wp:wrapNone/>
            <wp:docPr id="39" name="image3.png" descr=""/>
            <wp:cNvGraphicFramePr>
              <a:graphicFrameLocks noChangeAspect="1"/>
            </wp:cNvGraphicFramePr>
            <a:graphic>
              <a:graphicData uri="http://schemas.openxmlformats.org/drawingml/2006/picture">
                <pic:pic>
                  <pic:nvPicPr>
                    <pic:cNvPr id="40"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Cando se realicen gastos desta natureza protocolaria utilizando fondos obtidos a través de subvencións, o órgano xestor do gasto deberá asegurarse que a realización destes gastos reúne toda-las condicións e requisitos esixidos polas normas reguladoras de tales subvencións para considerarse como</w:t>
      </w:r>
      <w:r>
        <w:rPr>
          <w:spacing w:val="-6"/>
          <w:sz w:val="20"/>
        </w:rPr>
        <w:t> </w:t>
      </w:r>
      <w:r>
        <w:rPr>
          <w:sz w:val="20"/>
        </w:rPr>
        <w:t>financiables.</w:t>
      </w:r>
    </w:p>
    <w:p>
      <w:pPr>
        <w:pStyle w:val="BodyText"/>
      </w:pPr>
    </w:p>
    <w:p>
      <w:pPr>
        <w:pStyle w:val="Heading2"/>
        <w:ind w:left="1264"/>
        <w:jc w:val="left"/>
      </w:pPr>
      <w:r>
        <w:rPr/>
        <w:pict>
          <v:shape style="position:absolute;margin-left:567.568359pt;margin-top:4.069302pt;width:14.75pt;height:272.75pt;mso-position-horizontal-relative:page;mso-position-vertical-relative:paragraph;z-index:2296"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17 de 27</w:t>
                  </w:r>
                </w:p>
              </w:txbxContent>
            </v:textbox>
            <w10:wrap type="none"/>
          </v:shape>
        </w:pict>
      </w:r>
      <w:r>
        <w:rPr/>
        <w:t>Base 32ª.- ASINACIÓNS A GRUPOS POLÍTICOS</w:t>
      </w:r>
    </w:p>
    <w:p>
      <w:pPr>
        <w:pStyle w:val="BodyText"/>
        <w:rPr>
          <w:b/>
        </w:rPr>
      </w:pPr>
    </w:p>
    <w:p>
      <w:pPr>
        <w:pStyle w:val="BodyText"/>
        <w:ind w:left="1264" w:right="1704"/>
        <w:jc w:val="both"/>
      </w:pPr>
      <w:r>
        <w:rPr/>
        <w:t>1º.</w:t>
      </w:r>
      <w:r>
        <w:rPr>
          <w:spacing w:val="-16"/>
        </w:rPr>
        <w:t> </w:t>
      </w:r>
      <w:r>
        <w:rPr/>
        <w:t>As</w:t>
      </w:r>
      <w:r>
        <w:rPr>
          <w:spacing w:val="-3"/>
        </w:rPr>
        <w:t> </w:t>
      </w:r>
      <w:r>
        <w:rPr/>
        <w:t>dotacións</w:t>
      </w:r>
      <w:r>
        <w:rPr>
          <w:spacing w:val="-3"/>
        </w:rPr>
        <w:t> </w:t>
      </w:r>
      <w:r>
        <w:rPr/>
        <w:t>económicas</w:t>
      </w:r>
      <w:r>
        <w:rPr>
          <w:spacing w:val="-4"/>
        </w:rPr>
        <w:t> </w:t>
      </w:r>
      <w:r>
        <w:rPr/>
        <w:t>aos</w:t>
      </w:r>
      <w:r>
        <w:rPr>
          <w:spacing w:val="-3"/>
        </w:rPr>
        <w:t> </w:t>
      </w:r>
      <w:r>
        <w:rPr/>
        <w:t>grupos</w:t>
      </w:r>
      <w:r>
        <w:rPr>
          <w:spacing w:val="-4"/>
        </w:rPr>
        <w:t> </w:t>
      </w:r>
      <w:r>
        <w:rPr/>
        <w:t>políticos</w:t>
      </w:r>
      <w:r>
        <w:rPr>
          <w:spacing w:val="-3"/>
        </w:rPr>
        <w:t> </w:t>
      </w:r>
      <w:r>
        <w:rPr/>
        <w:t>do</w:t>
      </w:r>
      <w:r>
        <w:rPr>
          <w:spacing w:val="-5"/>
        </w:rPr>
        <w:t> </w:t>
      </w:r>
      <w:r>
        <w:rPr/>
        <w:t>Pleno</w:t>
      </w:r>
      <w:r>
        <w:rPr>
          <w:spacing w:val="-4"/>
        </w:rPr>
        <w:t> </w:t>
      </w:r>
      <w:r>
        <w:rPr/>
        <w:t>do</w:t>
      </w:r>
      <w:r>
        <w:rPr>
          <w:spacing w:val="-5"/>
        </w:rPr>
        <w:t> </w:t>
      </w:r>
      <w:r>
        <w:rPr/>
        <w:t>Concello</w:t>
      </w:r>
      <w:r>
        <w:rPr>
          <w:spacing w:val="-4"/>
        </w:rPr>
        <w:t> </w:t>
      </w:r>
      <w:r>
        <w:rPr/>
        <w:t>de</w:t>
      </w:r>
      <w:r>
        <w:rPr>
          <w:spacing w:val="-5"/>
        </w:rPr>
        <w:t> </w:t>
      </w:r>
      <w:r>
        <w:rPr/>
        <w:t>Ortigueira</w:t>
      </w:r>
      <w:r>
        <w:rPr>
          <w:spacing w:val="-5"/>
        </w:rPr>
        <w:t> </w:t>
      </w:r>
      <w:r>
        <w:rPr/>
        <w:t>rexeránse polo disposto no art. 73.3 da Lei 7/1985, de 2 de abril, de Bases do Régime Local e nestas bases de execución do</w:t>
      </w:r>
      <w:r>
        <w:rPr>
          <w:spacing w:val="-2"/>
        </w:rPr>
        <w:t> </w:t>
      </w:r>
      <w:r>
        <w:rPr/>
        <w:t>orzamento.</w:t>
      </w:r>
    </w:p>
    <w:p>
      <w:pPr>
        <w:pStyle w:val="BodyText"/>
      </w:pPr>
    </w:p>
    <w:p>
      <w:pPr>
        <w:pStyle w:val="BodyText"/>
        <w:ind w:left="1264" w:right="1701"/>
        <w:jc w:val="both"/>
      </w:pPr>
      <w:r>
        <w:rPr/>
        <w:t>A dotación concedida non poderá aplicarse ao pagamento de remuneracións de persoal de calquera tipo ao servicio da corporación nin á satisfacción de gastos relativos aos bens e subministros que son facilitados polo Concello. A estes efectos se entenderá por remuneración calquera entrega dineraria, sexa cal sexa a denominación utilizada, que non esté destinada a indemnizar gastos previamente realizados e xustificados como tales.</w:t>
      </w:r>
    </w:p>
    <w:p>
      <w:pPr>
        <w:pStyle w:val="BodyText"/>
      </w:pPr>
    </w:p>
    <w:p>
      <w:pPr>
        <w:pStyle w:val="BodyText"/>
        <w:spacing w:before="1"/>
        <w:ind w:left="1264" w:right="1703"/>
        <w:jc w:val="both"/>
      </w:pPr>
      <w:r>
        <w:rPr/>
        <w:t>A dotación tampouco se poderá aplicar a adquisición de bens que poidan ter a consideración de activos fixos de carácter patrimonial, entendéndose por tales, todos os bens que reúnan algunha das seguintes características:</w:t>
      </w:r>
    </w:p>
    <w:p>
      <w:pPr>
        <w:pStyle w:val="ListParagraph"/>
        <w:numPr>
          <w:ilvl w:val="0"/>
          <w:numId w:val="28"/>
        </w:numPr>
        <w:tabs>
          <w:tab w:pos="1496" w:val="left" w:leader="none"/>
        </w:tabs>
        <w:spacing w:line="240" w:lineRule="auto" w:before="0" w:after="0"/>
        <w:ind w:left="1495" w:right="0" w:hanging="231"/>
        <w:jc w:val="both"/>
        <w:rPr>
          <w:sz w:val="20"/>
        </w:rPr>
      </w:pPr>
      <w:r>
        <w:rPr>
          <w:sz w:val="20"/>
        </w:rPr>
        <w:t>Que no sexan bens</w:t>
      </w:r>
      <w:r>
        <w:rPr>
          <w:spacing w:val="0"/>
          <w:sz w:val="20"/>
        </w:rPr>
        <w:t> </w:t>
      </w:r>
      <w:r>
        <w:rPr>
          <w:sz w:val="20"/>
        </w:rPr>
        <w:t>funxibles.</w:t>
      </w:r>
    </w:p>
    <w:p>
      <w:pPr>
        <w:pStyle w:val="ListParagraph"/>
        <w:numPr>
          <w:ilvl w:val="0"/>
          <w:numId w:val="28"/>
        </w:numPr>
        <w:tabs>
          <w:tab w:pos="1496" w:val="left" w:leader="none"/>
        </w:tabs>
        <w:spacing w:line="240" w:lineRule="auto" w:before="0" w:after="0"/>
        <w:ind w:left="1495" w:right="0" w:hanging="231"/>
        <w:jc w:val="both"/>
        <w:rPr>
          <w:sz w:val="20"/>
        </w:rPr>
      </w:pPr>
      <w:r>
        <w:rPr>
          <w:sz w:val="20"/>
        </w:rPr>
        <w:t>Que teñan unha duración previsiblemente superior ao exercicio</w:t>
      </w:r>
      <w:r>
        <w:rPr>
          <w:spacing w:val="-7"/>
          <w:sz w:val="20"/>
        </w:rPr>
        <w:t> </w:t>
      </w:r>
      <w:r>
        <w:rPr>
          <w:sz w:val="20"/>
        </w:rPr>
        <w:t>presupuestario.</w:t>
      </w:r>
    </w:p>
    <w:p>
      <w:pPr>
        <w:pStyle w:val="ListParagraph"/>
        <w:numPr>
          <w:ilvl w:val="0"/>
          <w:numId w:val="28"/>
        </w:numPr>
        <w:tabs>
          <w:tab w:pos="1486" w:val="left" w:leader="none"/>
        </w:tabs>
        <w:spacing w:line="240" w:lineRule="auto" w:before="0" w:after="0"/>
        <w:ind w:left="1485" w:right="0" w:hanging="221"/>
        <w:jc w:val="both"/>
        <w:rPr>
          <w:sz w:val="20"/>
        </w:rPr>
      </w:pPr>
      <w:r>
        <w:rPr>
          <w:sz w:val="20"/>
        </w:rPr>
        <w:t>Que sexan susceptibles de inclusión en</w:t>
      </w:r>
      <w:r>
        <w:rPr>
          <w:spacing w:val="-4"/>
          <w:sz w:val="20"/>
        </w:rPr>
        <w:t> </w:t>
      </w:r>
      <w:r>
        <w:rPr>
          <w:sz w:val="20"/>
        </w:rPr>
        <w:t>inventario.</w:t>
      </w:r>
    </w:p>
    <w:p>
      <w:pPr>
        <w:pStyle w:val="ListParagraph"/>
        <w:numPr>
          <w:ilvl w:val="0"/>
          <w:numId w:val="28"/>
        </w:numPr>
        <w:tabs>
          <w:tab w:pos="1496" w:val="left" w:leader="none"/>
        </w:tabs>
        <w:spacing w:line="240" w:lineRule="auto" w:before="0" w:after="0"/>
        <w:ind w:left="1495" w:right="0" w:hanging="231"/>
        <w:jc w:val="both"/>
        <w:rPr>
          <w:sz w:val="20"/>
        </w:rPr>
      </w:pPr>
      <w:r>
        <w:rPr>
          <w:sz w:val="20"/>
        </w:rPr>
        <w:t>Ser gastos que previsiblemente non sexan reiterativos.</w:t>
      </w:r>
    </w:p>
    <w:p>
      <w:pPr>
        <w:pStyle w:val="BodyText"/>
        <w:spacing w:before="6"/>
        <w:rPr>
          <w:sz w:val="28"/>
        </w:rPr>
      </w:pPr>
      <w:r>
        <w:rPr/>
        <w:pict>
          <v:line style="position:absolute;mso-position-horizontal-relative:page;mso-position-vertical-relative:paragraph;z-index:2248;mso-wrap-distance-left:0;mso-wrap-distance-right:0" from="85.099998pt,18.629053pt" to="510.199998pt,18.629053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29"/>
        </w:rPr>
      </w:pPr>
    </w:p>
    <w:p>
      <w:pPr>
        <w:pStyle w:val="BodyText"/>
        <w:spacing w:before="94"/>
        <w:ind w:left="1264" w:right="1768"/>
        <w:jc w:val="both"/>
      </w:pPr>
      <w:r>
        <w:rPr/>
        <w:t>2º. Os grupos políticos deberán levar unha contabilidade específica da dotación a que se refire o párrafo </w:t>
      </w:r>
      <w:r>
        <w:rPr>
          <w:spacing w:val="-3"/>
        </w:rPr>
        <w:t>anterior, </w:t>
      </w:r>
      <w:r>
        <w:rPr/>
        <w:t>que poñerán a disposición do Pleno da Corporación sempre que éste o pida.</w:t>
      </w:r>
    </w:p>
    <w:p>
      <w:pPr>
        <w:pStyle w:val="BodyText"/>
        <w:spacing w:before="11"/>
        <w:rPr>
          <w:sz w:val="19"/>
        </w:rPr>
      </w:pPr>
    </w:p>
    <w:p>
      <w:pPr>
        <w:pStyle w:val="BodyText"/>
        <w:ind w:left="1263" w:right="1699"/>
      </w:pPr>
      <w:r>
        <w:rPr/>
        <w:t>3º. Os límites a estes gastos os determina a LRBRL ó indicar que debe tratarse de gastos de funcionamento e que, en ningún caso, poderá destinarse ó pagamento de retribucións ou de adquisición de bens de investimento.A modo indicativo trataríase de gastos correntes que sexan imprescindibles para o grupo político en canto ó desenvolvemento da función de servizo público que cumpren. A saber: material de oficina, arrendamento de local, luz, auga, teléfono, publicidade, gastos de limpeza e calquera outro indispensable para o funcionamiento do grupo. Por tratarse de asignacións económicas a grupos políticos, e non a partidos políticos, non se poderá destinar esta asignación para fins electorais como campañas, publicidade etc. En canto ós gastos de arrendamento o Regulamento de Organización Funcionamiento e Réxime xurídico das</w:t>
      </w:r>
      <w:r>
        <w:rPr>
          <w:spacing w:val="-4"/>
        </w:rPr>
        <w:t> </w:t>
      </w:r>
      <w:r>
        <w:rPr/>
        <w:t>Entidades</w:t>
      </w:r>
      <w:r>
        <w:rPr>
          <w:spacing w:val="-2"/>
        </w:rPr>
        <w:t> </w:t>
      </w:r>
      <w:r>
        <w:rPr/>
        <w:t>Locais</w:t>
      </w:r>
      <w:r>
        <w:rPr>
          <w:spacing w:val="-4"/>
        </w:rPr>
        <w:t> </w:t>
      </w:r>
      <w:r>
        <w:rPr/>
        <w:t>no</w:t>
      </w:r>
      <w:r>
        <w:rPr>
          <w:spacing w:val="-4"/>
        </w:rPr>
        <w:t> </w:t>
      </w:r>
      <w:r>
        <w:rPr/>
        <w:t>seu</w:t>
      </w:r>
      <w:r>
        <w:rPr>
          <w:spacing w:val="-4"/>
        </w:rPr>
        <w:t> </w:t>
      </w:r>
      <w:r>
        <w:rPr/>
        <w:t>artigo</w:t>
      </w:r>
      <w:r>
        <w:rPr>
          <w:spacing w:val="-5"/>
        </w:rPr>
        <w:t> </w:t>
      </w:r>
      <w:r>
        <w:rPr/>
        <w:t>27</w:t>
      </w:r>
      <w:r>
        <w:rPr>
          <w:spacing w:val="-5"/>
        </w:rPr>
        <w:t> </w:t>
      </w:r>
      <w:r>
        <w:rPr/>
        <w:t>establece</w:t>
      </w:r>
      <w:r>
        <w:rPr>
          <w:spacing w:val="-5"/>
        </w:rPr>
        <w:t> </w:t>
      </w:r>
      <w:r>
        <w:rPr/>
        <w:t>que</w:t>
      </w:r>
      <w:r>
        <w:rPr>
          <w:spacing w:val="-4"/>
        </w:rPr>
        <w:t> </w:t>
      </w:r>
      <w:r>
        <w:rPr/>
        <w:t>na</w:t>
      </w:r>
      <w:r>
        <w:rPr>
          <w:spacing w:val="-4"/>
        </w:rPr>
        <w:t> </w:t>
      </w:r>
      <w:r>
        <w:rPr/>
        <w:t>medida</w:t>
      </w:r>
      <w:r>
        <w:rPr>
          <w:spacing w:val="-4"/>
        </w:rPr>
        <w:t> </w:t>
      </w:r>
      <w:r>
        <w:rPr/>
        <w:t>das</w:t>
      </w:r>
      <w:r>
        <w:rPr>
          <w:spacing w:val="-4"/>
        </w:rPr>
        <w:t> </w:t>
      </w:r>
      <w:r>
        <w:rPr/>
        <w:t>posibilidades</w:t>
      </w:r>
      <w:r>
        <w:rPr>
          <w:spacing w:val="-4"/>
        </w:rPr>
        <w:t> </w:t>
      </w:r>
      <w:r>
        <w:rPr/>
        <w:t>funcionais</w:t>
      </w:r>
      <w:r>
        <w:rPr>
          <w:spacing w:val="-4"/>
        </w:rPr>
        <w:t> </w:t>
      </w:r>
      <w:r>
        <w:rPr/>
        <w:t>da organización administrativa da Entidade Local, os diversos grupos políticos dispoñerán na sede da mesma dun despacho ou local para reunirse de maneira independente e recibir visitar de cidadáns. se esto non fose posible, si poderán sufragarse gastos de</w:t>
      </w:r>
      <w:r>
        <w:rPr>
          <w:spacing w:val="-23"/>
        </w:rPr>
        <w:t> </w:t>
      </w:r>
      <w:r>
        <w:rPr/>
        <w:t>arrendamento.</w:t>
      </w:r>
    </w:p>
    <w:p>
      <w:pPr>
        <w:pStyle w:val="BodyText"/>
      </w:pPr>
    </w:p>
    <w:p>
      <w:pPr>
        <w:pStyle w:val="BodyText"/>
        <w:ind w:left="1263"/>
      </w:pPr>
      <w:r>
        <w:rPr/>
        <w:t>4.º En canto á xustificación da asignación se respectarán as seguintes regras:</w:t>
      </w:r>
    </w:p>
    <w:p>
      <w:pPr>
        <w:pStyle w:val="ListParagraph"/>
        <w:numPr>
          <w:ilvl w:val="0"/>
          <w:numId w:val="29"/>
        </w:numPr>
        <w:tabs>
          <w:tab w:pos="1410" w:val="left" w:leader="none"/>
        </w:tabs>
        <w:spacing w:line="240" w:lineRule="auto" w:before="0" w:after="0"/>
        <w:ind w:left="1264" w:right="1710" w:firstLine="0"/>
        <w:jc w:val="both"/>
        <w:rPr>
          <w:sz w:val="20"/>
        </w:rPr>
      </w:pPr>
      <w:r>
        <w:rPr>
          <w:sz w:val="20"/>
        </w:rPr>
        <w:t>Cada grupo político deberá dispoñer de CIF propio e distinto ó que lle corresponda ao seu partido político. As facturas irán a nome e co CIF do grupo en</w:t>
      </w:r>
      <w:r>
        <w:rPr>
          <w:spacing w:val="-26"/>
          <w:sz w:val="20"/>
        </w:rPr>
        <w:t> </w:t>
      </w:r>
      <w:r>
        <w:rPr>
          <w:sz w:val="20"/>
        </w:rPr>
        <w:t>cuestión.</w:t>
      </w:r>
    </w:p>
    <w:p>
      <w:pPr>
        <w:pStyle w:val="ListParagraph"/>
        <w:numPr>
          <w:ilvl w:val="0"/>
          <w:numId w:val="29"/>
        </w:numPr>
        <w:tabs>
          <w:tab w:pos="1420" w:val="left" w:leader="none"/>
        </w:tabs>
        <w:spacing w:line="240" w:lineRule="auto" w:before="1" w:after="0"/>
        <w:ind w:left="1264" w:right="1701" w:firstLine="0"/>
        <w:jc w:val="both"/>
        <w:rPr>
          <w:sz w:val="20"/>
        </w:rPr>
      </w:pPr>
      <w:r>
        <w:rPr>
          <w:sz w:val="20"/>
        </w:rPr>
        <w:t>Os grupos políticos deben levar unha contabilidade independiente na que no apartado de ingresos constará a subvención recibida e na de gastos aqueles nos que incurran ao longo do ano.</w:t>
      </w:r>
    </w:p>
    <w:p>
      <w:pPr>
        <w:pStyle w:val="ListParagraph"/>
        <w:numPr>
          <w:ilvl w:val="0"/>
          <w:numId w:val="29"/>
        </w:numPr>
        <w:tabs>
          <w:tab w:pos="1428" w:val="left" w:leader="none"/>
        </w:tabs>
        <w:spacing w:line="240" w:lineRule="auto" w:before="0" w:after="0"/>
        <w:ind w:left="1264" w:right="1701" w:firstLine="0"/>
        <w:jc w:val="both"/>
        <w:rPr>
          <w:sz w:val="20"/>
        </w:rPr>
      </w:pPr>
      <w:r>
        <w:rPr>
          <w:sz w:val="20"/>
        </w:rPr>
        <w:t>A xustificación da cantidade que corresponda a cada grupo político farase mediante as correspondentes facturas que deberán estar conformadas e co visto e prace do voceiro do grupo</w:t>
      </w:r>
      <w:r>
        <w:rPr>
          <w:spacing w:val="-2"/>
          <w:sz w:val="20"/>
        </w:rPr>
        <w:t> </w:t>
      </w:r>
      <w:r>
        <w:rPr>
          <w:sz w:val="20"/>
        </w:rPr>
        <w:t>político.</w:t>
      </w:r>
    </w:p>
    <w:p>
      <w:pPr>
        <w:pStyle w:val="ListParagraph"/>
        <w:numPr>
          <w:ilvl w:val="0"/>
          <w:numId w:val="29"/>
        </w:numPr>
        <w:tabs>
          <w:tab w:pos="1426" w:val="left" w:leader="none"/>
        </w:tabs>
        <w:spacing w:line="240" w:lineRule="auto" w:before="0" w:after="0"/>
        <w:ind w:left="1264" w:right="1699" w:firstLine="0"/>
        <w:jc w:val="both"/>
        <w:rPr>
          <w:sz w:val="20"/>
        </w:rPr>
      </w:pPr>
      <w:r>
        <w:rPr>
          <w:sz w:val="20"/>
        </w:rPr>
        <w:t>Deberá acompañarse unha declaración responsable do voceiro do grupo na que se faga constar que nos gastos efectuados non se incorreu en ningún dos supostos de prohibición do artigo 73.3 da LBRL, nin nos que exclúe esta norma e que os mesmos foron axeitados á actuación corporativa do</w:t>
      </w:r>
      <w:r>
        <w:rPr>
          <w:spacing w:val="-2"/>
          <w:sz w:val="20"/>
        </w:rPr>
        <w:t> </w:t>
      </w:r>
      <w:r>
        <w:rPr>
          <w:sz w:val="20"/>
        </w:rPr>
        <w:t>grupo.</w:t>
      </w:r>
    </w:p>
    <w:p>
      <w:pPr>
        <w:pStyle w:val="BodyText"/>
        <w:rPr>
          <w:sz w:val="22"/>
        </w:rPr>
      </w:pPr>
    </w:p>
    <w:p>
      <w:pPr>
        <w:pStyle w:val="BodyText"/>
        <w:rPr>
          <w:sz w:val="22"/>
        </w:rPr>
      </w:pPr>
    </w:p>
    <w:p>
      <w:pPr>
        <w:pStyle w:val="Heading2"/>
        <w:spacing w:before="184"/>
        <w:ind w:right="1703"/>
      </w:pPr>
      <w:r>
        <w:rPr/>
        <w:drawing>
          <wp:anchor distT="0" distB="0" distL="0" distR="0" allowOverlap="1" layoutInCell="1" locked="0" behindDoc="0" simplePos="0" relativeHeight="2344">
            <wp:simplePos x="0" y="0"/>
            <wp:positionH relativeFrom="page">
              <wp:posOffset>6871850</wp:posOffset>
            </wp:positionH>
            <wp:positionV relativeFrom="paragraph">
              <wp:posOffset>-12955</wp:posOffset>
            </wp:positionV>
            <wp:extent cx="328070" cy="3911600"/>
            <wp:effectExtent l="0" t="0" r="0" b="0"/>
            <wp:wrapNone/>
            <wp:docPr id="41" name="image3.png" descr=""/>
            <wp:cNvGraphicFramePr>
              <a:graphicFrameLocks noChangeAspect="1"/>
            </wp:cNvGraphicFramePr>
            <a:graphic>
              <a:graphicData uri="http://schemas.openxmlformats.org/drawingml/2006/picture">
                <pic:pic>
                  <pic:nvPicPr>
                    <pic:cNvPr id="42"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36.269302pt;width:14.75pt;height:272.75pt;mso-position-horizontal-relative:page;mso-position-vertical-relative:paragraph;z-index:2368"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18 de 27</w:t>
                  </w:r>
                </w:p>
              </w:txbxContent>
            </v:textbox>
            <w10:wrap type="none"/>
          </v:shape>
        </w:pict>
      </w:r>
      <w:r>
        <w:rPr/>
        <w:t>CAPÍTULO VI.- NORMAS ESPECÍFICAS PARA OS GASTOS DE TRANSFERENCIAS CORRENTES E DE CAPITAL</w:t>
      </w:r>
    </w:p>
    <w:p>
      <w:pPr>
        <w:pStyle w:val="BodyText"/>
        <w:rPr>
          <w:b/>
          <w:sz w:val="22"/>
        </w:rPr>
      </w:pPr>
    </w:p>
    <w:p>
      <w:pPr>
        <w:pStyle w:val="BodyText"/>
        <w:rPr>
          <w:b/>
          <w:sz w:val="18"/>
        </w:rPr>
      </w:pPr>
    </w:p>
    <w:p>
      <w:pPr>
        <w:spacing w:before="0"/>
        <w:ind w:left="1263" w:right="0" w:firstLine="0"/>
        <w:jc w:val="left"/>
        <w:rPr>
          <w:b/>
          <w:sz w:val="20"/>
        </w:rPr>
      </w:pPr>
      <w:r>
        <w:rPr>
          <w:b/>
          <w:sz w:val="20"/>
        </w:rPr>
        <w:t>Base 33ª.- Subvencións nominativas:</w:t>
      </w:r>
    </w:p>
    <w:p>
      <w:pPr>
        <w:pStyle w:val="BodyText"/>
        <w:ind w:left="1263" w:right="1698"/>
        <w:jc w:val="both"/>
      </w:pPr>
      <w:r>
        <w:rPr/>
        <w:t>As subvencions nominativas se concederán no termos fixados nos orzamentos. Con cargo ao Orzamneto do exercicio 2017 se prevé conceder as seguintes subvencións derivadas de convenios – xa suscritos ou pendentes de suscripción- entre o Concello de Ortigueira e as seguintes entidadesel Muy Noble Ayuntamiento de Ortigueira y las siguientes entidades:</w:t>
      </w:r>
    </w:p>
    <w:p>
      <w:pPr>
        <w:pStyle w:val="BodyText"/>
        <w:spacing w:before="2"/>
        <w:rPr>
          <w:sz w:val="16"/>
        </w:rPr>
      </w:pPr>
    </w:p>
    <w:tbl>
      <w:tblPr>
        <w:tblW w:w="0" w:type="auto"/>
        <w:jc w:val="left"/>
        <w:tblInd w:w="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4"/>
        <w:gridCol w:w="1553"/>
        <w:gridCol w:w="1334"/>
      </w:tblGrid>
      <w:tr>
        <w:trPr>
          <w:trHeight w:val="278" w:hRule="atLeast"/>
        </w:trPr>
        <w:tc>
          <w:tcPr>
            <w:tcW w:w="5144" w:type="dxa"/>
          </w:tcPr>
          <w:p>
            <w:pPr>
              <w:pStyle w:val="TableParagraph"/>
              <w:tabs>
                <w:tab w:pos="409" w:val="left" w:leader="none"/>
              </w:tabs>
              <w:spacing w:line="215" w:lineRule="exact" w:before="43"/>
              <w:ind w:left="50"/>
              <w:rPr>
                <w:sz w:val="20"/>
              </w:rPr>
            </w:pPr>
            <w:r>
              <w:rPr>
                <w:rFonts w:ascii="Times New Roman" w:hAnsi="Times New Roman"/>
                <w:sz w:val="20"/>
              </w:rPr>
              <w:t>-</w:t>
              <w:tab/>
            </w:r>
            <w:r>
              <w:rPr>
                <w:sz w:val="20"/>
              </w:rPr>
              <w:t>Asociación Socio-cultural Nosa Señora de As</w:t>
            </w:r>
            <w:r>
              <w:rPr>
                <w:spacing w:val="-35"/>
                <w:sz w:val="20"/>
              </w:rPr>
              <w:t> </w:t>
            </w:r>
            <w:r>
              <w:rPr>
                <w:sz w:val="20"/>
              </w:rPr>
              <w:t>Neves:</w:t>
            </w:r>
          </w:p>
        </w:tc>
        <w:tc>
          <w:tcPr>
            <w:tcW w:w="1553" w:type="dxa"/>
          </w:tcPr>
          <w:p>
            <w:pPr>
              <w:pStyle w:val="TableParagraph"/>
              <w:spacing w:line="215" w:lineRule="exact" w:before="43"/>
              <w:ind w:right="102"/>
              <w:jc w:val="right"/>
              <w:rPr>
                <w:sz w:val="20"/>
              </w:rPr>
            </w:pPr>
            <w:r>
              <w:rPr>
                <w:sz w:val="20"/>
              </w:rPr>
              <w:t>G70023007.-</w:t>
            </w:r>
          </w:p>
        </w:tc>
        <w:tc>
          <w:tcPr>
            <w:tcW w:w="1334" w:type="dxa"/>
          </w:tcPr>
          <w:p>
            <w:pPr>
              <w:pStyle w:val="TableParagraph"/>
              <w:spacing w:line="215" w:lineRule="exact" w:before="43"/>
              <w:ind w:right="104"/>
              <w:jc w:val="right"/>
              <w:rPr>
                <w:sz w:val="20"/>
              </w:rPr>
            </w:pPr>
            <w:r>
              <w:rPr>
                <w:sz w:val="20"/>
              </w:rPr>
              <w:t>1.800,00€</w:t>
            </w:r>
          </w:p>
        </w:tc>
      </w:tr>
      <w:tr>
        <w:trPr>
          <w:trHeight w:val="231" w:hRule="atLeast"/>
        </w:trPr>
        <w:tc>
          <w:tcPr>
            <w:tcW w:w="5144" w:type="dxa"/>
          </w:tcPr>
          <w:p>
            <w:pPr>
              <w:pStyle w:val="TableParagraph"/>
              <w:tabs>
                <w:tab w:pos="409" w:val="left" w:leader="none"/>
              </w:tabs>
              <w:ind w:left="50"/>
              <w:rPr>
                <w:sz w:val="20"/>
              </w:rPr>
            </w:pPr>
            <w:r>
              <w:rPr>
                <w:rFonts w:ascii="Times New Roman" w:hAnsi="Times New Roman"/>
                <w:sz w:val="20"/>
              </w:rPr>
              <w:t>-</w:t>
              <w:tab/>
            </w:r>
            <w:r>
              <w:rPr>
                <w:sz w:val="20"/>
              </w:rPr>
              <w:t>Asoc. </w:t>
            </w:r>
            <w:r>
              <w:rPr>
                <w:spacing w:val="-3"/>
                <w:sz w:val="20"/>
              </w:rPr>
              <w:t>Vecinos </w:t>
            </w:r>
            <w:r>
              <w:rPr>
                <w:sz w:val="20"/>
              </w:rPr>
              <w:t>Cruz da Lousa de Céltigos:</w:t>
            </w:r>
          </w:p>
        </w:tc>
        <w:tc>
          <w:tcPr>
            <w:tcW w:w="1553" w:type="dxa"/>
          </w:tcPr>
          <w:p>
            <w:pPr>
              <w:pStyle w:val="TableParagraph"/>
              <w:ind w:right="182"/>
              <w:jc w:val="right"/>
              <w:rPr>
                <w:sz w:val="20"/>
              </w:rPr>
            </w:pPr>
            <w:r>
              <w:rPr>
                <w:sz w:val="20"/>
              </w:rPr>
              <w:t>G15145196.-</w:t>
            </w:r>
          </w:p>
        </w:tc>
        <w:tc>
          <w:tcPr>
            <w:tcW w:w="1334" w:type="dxa"/>
          </w:tcPr>
          <w:p>
            <w:pPr>
              <w:pStyle w:val="TableParagraph"/>
              <w:ind w:left="259"/>
              <w:rPr>
                <w:sz w:val="20"/>
              </w:rPr>
            </w:pPr>
            <w:r>
              <w:rPr>
                <w:sz w:val="20"/>
              </w:rPr>
              <w:t>2.880,00€</w:t>
            </w:r>
          </w:p>
        </w:tc>
      </w:tr>
      <w:tr>
        <w:trPr>
          <w:trHeight w:val="232" w:hRule="atLeast"/>
        </w:trPr>
        <w:tc>
          <w:tcPr>
            <w:tcW w:w="5144" w:type="dxa"/>
          </w:tcPr>
          <w:p>
            <w:pPr>
              <w:pStyle w:val="TableParagraph"/>
              <w:tabs>
                <w:tab w:pos="409" w:val="left" w:leader="none"/>
              </w:tabs>
              <w:ind w:left="50"/>
              <w:rPr>
                <w:sz w:val="20"/>
              </w:rPr>
            </w:pPr>
            <w:r>
              <w:rPr>
                <w:rFonts w:ascii="Times New Roman" w:hAnsi="Times New Roman"/>
                <w:sz w:val="20"/>
              </w:rPr>
              <w:t>-</w:t>
              <w:tab/>
            </w:r>
            <w:r>
              <w:rPr>
                <w:sz w:val="20"/>
              </w:rPr>
              <w:t>Cofradía de Pescadores de</w:t>
            </w:r>
            <w:r>
              <w:rPr>
                <w:spacing w:val="-4"/>
                <w:sz w:val="20"/>
              </w:rPr>
              <w:t> </w:t>
            </w:r>
            <w:r>
              <w:rPr>
                <w:sz w:val="20"/>
              </w:rPr>
              <w:t>Espasante:</w:t>
            </w:r>
          </w:p>
        </w:tc>
        <w:tc>
          <w:tcPr>
            <w:tcW w:w="1553" w:type="dxa"/>
          </w:tcPr>
          <w:p>
            <w:pPr>
              <w:pStyle w:val="TableParagraph"/>
              <w:ind w:right="138"/>
              <w:jc w:val="right"/>
              <w:rPr>
                <w:sz w:val="20"/>
              </w:rPr>
            </w:pPr>
            <w:r>
              <w:rPr>
                <w:sz w:val="20"/>
              </w:rPr>
              <w:t>G15034648.-.</w:t>
            </w:r>
          </w:p>
        </w:tc>
        <w:tc>
          <w:tcPr>
            <w:tcW w:w="1334" w:type="dxa"/>
          </w:tcPr>
          <w:p>
            <w:pPr>
              <w:pStyle w:val="TableParagraph"/>
              <w:ind w:left="192"/>
              <w:rPr>
                <w:sz w:val="20"/>
              </w:rPr>
            </w:pPr>
            <w:r>
              <w:rPr>
                <w:sz w:val="20"/>
              </w:rPr>
              <w:t>18.800,00€</w:t>
            </w:r>
          </w:p>
        </w:tc>
      </w:tr>
      <w:tr>
        <w:trPr>
          <w:trHeight w:val="231" w:hRule="atLeast"/>
        </w:trPr>
        <w:tc>
          <w:tcPr>
            <w:tcW w:w="5144" w:type="dxa"/>
          </w:tcPr>
          <w:p>
            <w:pPr>
              <w:pStyle w:val="TableParagraph"/>
              <w:tabs>
                <w:tab w:pos="409" w:val="left" w:leader="none"/>
              </w:tabs>
              <w:ind w:left="50"/>
              <w:rPr>
                <w:sz w:val="20"/>
              </w:rPr>
            </w:pPr>
            <w:r>
              <w:rPr>
                <w:rFonts w:ascii="Times New Roman" w:hAnsi="Times New Roman"/>
                <w:sz w:val="20"/>
              </w:rPr>
              <w:t>-</w:t>
              <w:tab/>
            </w:r>
            <w:r>
              <w:rPr>
                <w:sz w:val="20"/>
              </w:rPr>
              <w:t>Club de Fútbol de</w:t>
            </w:r>
            <w:r>
              <w:rPr>
                <w:spacing w:val="-3"/>
                <w:sz w:val="20"/>
              </w:rPr>
              <w:t> </w:t>
            </w:r>
            <w:r>
              <w:rPr>
                <w:sz w:val="20"/>
              </w:rPr>
              <w:t>Ortigueira:</w:t>
            </w:r>
          </w:p>
        </w:tc>
        <w:tc>
          <w:tcPr>
            <w:tcW w:w="1553" w:type="dxa"/>
          </w:tcPr>
          <w:p>
            <w:pPr>
              <w:pStyle w:val="TableParagraph"/>
              <w:ind w:right="177"/>
              <w:jc w:val="right"/>
              <w:rPr>
                <w:sz w:val="20"/>
              </w:rPr>
            </w:pPr>
            <w:r>
              <w:rPr>
                <w:sz w:val="20"/>
              </w:rPr>
              <w:t>G15610660..-</w:t>
            </w:r>
          </w:p>
        </w:tc>
        <w:tc>
          <w:tcPr>
            <w:tcW w:w="1334" w:type="dxa"/>
          </w:tcPr>
          <w:p>
            <w:pPr>
              <w:pStyle w:val="TableParagraph"/>
              <w:ind w:left="155"/>
              <w:rPr>
                <w:sz w:val="20"/>
              </w:rPr>
            </w:pPr>
            <w:r>
              <w:rPr>
                <w:sz w:val="20"/>
              </w:rPr>
              <w:t>15.000,00€</w:t>
            </w:r>
          </w:p>
        </w:tc>
      </w:tr>
      <w:tr>
        <w:trPr>
          <w:trHeight w:val="232" w:hRule="atLeast"/>
        </w:trPr>
        <w:tc>
          <w:tcPr>
            <w:tcW w:w="5144" w:type="dxa"/>
          </w:tcPr>
          <w:p>
            <w:pPr>
              <w:pStyle w:val="TableParagraph"/>
              <w:tabs>
                <w:tab w:pos="409" w:val="left" w:leader="none"/>
              </w:tabs>
              <w:ind w:left="50"/>
              <w:rPr>
                <w:sz w:val="20"/>
              </w:rPr>
            </w:pPr>
            <w:r>
              <w:rPr>
                <w:rFonts w:ascii="Times New Roman" w:hAnsi="Times New Roman"/>
                <w:sz w:val="20"/>
              </w:rPr>
              <w:t>-</w:t>
              <w:tab/>
            </w:r>
            <w:r>
              <w:rPr>
                <w:sz w:val="20"/>
              </w:rPr>
              <w:t>Fundación</w:t>
            </w:r>
            <w:r>
              <w:rPr>
                <w:spacing w:val="-1"/>
                <w:sz w:val="20"/>
              </w:rPr>
              <w:t> </w:t>
            </w:r>
            <w:r>
              <w:rPr>
                <w:sz w:val="20"/>
              </w:rPr>
              <w:t>Ortegalia:</w:t>
            </w:r>
          </w:p>
        </w:tc>
        <w:tc>
          <w:tcPr>
            <w:tcW w:w="1553" w:type="dxa"/>
          </w:tcPr>
          <w:p>
            <w:pPr>
              <w:pStyle w:val="TableParagraph"/>
              <w:ind w:left="107"/>
              <w:rPr>
                <w:sz w:val="20"/>
              </w:rPr>
            </w:pPr>
            <w:r>
              <w:rPr>
                <w:sz w:val="20"/>
              </w:rPr>
              <w:t>G15739063.-</w:t>
            </w:r>
          </w:p>
        </w:tc>
        <w:tc>
          <w:tcPr>
            <w:tcW w:w="1334" w:type="dxa"/>
          </w:tcPr>
          <w:p>
            <w:pPr>
              <w:pStyle w:val="TableParagraph"/>
              <w:ind w:left="110"/>
              <w:rPr>
                <w:sz w:val="20"/>
              </w:rPr>
            </w:pPr>
            <w:r>
              <w:rPr>
                <w:sz w:val="20"/>
              </w:rPr>
              <w:t>25.000,00€</w:t>
            </w:r>
          </w:p>
        </w:tc>
      </w:tr>
      <w:tr>
        <w:trPr>
          <w:trHeight w:val="231" w:hRule="atLeast"/>
        </w:trPr>
        <w:tc>
          <w:tcPr>
            <w:tcW w:w="5144" w:type="dxa"/>
          </w:tcPr>
          <w:p>
            <w:pPr>
              <w:pStyle w:val="TableParagraph"/>
              <w:tabs>
                <w:tab w:pos="409" w:val="left" w:leader="none"/>
              </w:tabs>
              <w:ind w:left="50"/>
              <w:rPr>
                <w:sz w:val="20"/>
              </w:rPr>
            </w:pPr>
            <w:r>
              <w:rPr>
                <w:rFonts w:ascii="Times New Roman" w:hAnsi="Times New Roman"/>
                <w:sz w:val="20"/>
              </w:rPr>
              <w:t>-</w:t>
              <w:tab/>
            </w:r>
            <w:r>
              <w:rPr>
                <w:sz w:val="20"/>
              </w:rPr>
              <w:t>Asociación Pro Minusvalidos del</w:t>
            </w:r>
            <w:r>
              <w:rPr>
                <w:spacing w:val="47"/>
                <w:sz w:val="20"/>
              </w:rPr>
              <w:t> </w:t>
            </w:r>
            <w:r>
              <w:rPr>
                <w:sz w:val="20"/>
              </w:rPr>
              <w:t>Ortegal:</w:t>
            </w:r>
          </w:p>
        </w:tc>
        <w:tc>
          <w:tcPr>
            <w:tcW w:w="1553" w:type="dxa"/>
          </w:tcPr>
          <w:p>
            <w:pPr>
              <w:pStyle w:val="TableParagraph"/>
              <w:ind w:left="168"/>
              <w:rPr>
                <w:sz w:val="20"/>
              </w:rPr>
            </w:pPr>
            <w:r>
              <w:rPr>
                <w:sz w:val="20"/>
              </w:rPr>
              <w:t>G15072077.-</w:t>
            </w:r>
          </w:p>
        </w:tc>
        <w:tc>
          <w:tcPr>
            <w:tcW w:w="1334" w:type="dxa"/>
          </w:tcPr>
          <w:p>
            <w:pPr>
              <w:pStyle w:val="TableParagraph"/>
              <w:ind w:left="169"/>
              <w:rPr>
                <w:sz w:val="20"/>
              </w:rPr>
            </w:pPr>
            <w:r>
              <w:rPr>
                <w:sz w:val="20"/>
              </w:rPr>
              <w:t>15.000,00€</w:t>
            </w:r>
          </w:p>
        </w:tc>
      </w:tr>
      <w:tr>
        <w:trPr>
          <w:trHeight w:val="232" w:hRule="atLeast"/>
        </w:trPr>
        <w:tc>
          <w:tcPr>
            <w:tcW w:w="5144" w:type="dxa"/>
          </w:tcPr>
          <w:p>
            <w:pPr>
              <w:pStyle w:val="TableParagraph"/>
              <w:tabs>
                <w:tab w:pos="409" w:val="left" w:leader="none"/>
              </w:tabs>
              <w:ind w:left="50"/>
              <w:rPr>
                <w:sz w:val="20"/>
              </w:rPr>
            </w:pPr>
            <w:r>
              <w:rPr>
                <w:rFonts w:ascii="Times New Roman"/>
                <w:sz w:val="20"/>
              </w:rPr>
              <w:t>-</w:t>
              <w:tab/>
            </w:r>
            <w:r>
              <w:rPr>
                <w:sz w:val="20"/>
              </w:rPr>
              <w:t>Club de Padel</w:t>
            </w:r>
            <w:r>
              <w:rPr>
                <w:spacing w:val="-1"/>
                <w:sz w:val="20"/>
              </w:rPr>
              <w:t> </w:t>
            </w:r>
            <w:r>
              <w:rPr>
                <w:sz w:val="20"/>
              </w:rPr>
              <w:t>Ortigueira:</w:t>
            </w:r>
          </w:p>
        </w:tc>
        <w:tc>
          <w:tcPr>
            <w:tcW w:w="1553" w:type="dxa"/>
          </w:tcPr>
          <w:p>
            <w:pPr>
              <w:pStyle w:val="TableParagraph"/>
              <w:ind w:left="108"/>
              <w:rPr>
                <w:sz w:val="20"/>
              </w:rPr>
            </w:pPr>
            <w:r>
              <w:rPr>
                <w:sz w:val="20"/>
              </w:rPr>
              <w:t>G70168711. -</w:t>
            </w:r>
          </w:p>
        </w:tc>
        <w:tc>
          <w:tcPr>
            <w:tcW w:w="1334" w:type="dxa"/>
          </w:tcPr>
          <w:p>
            <w:pPr>
              <w:pStyle w:val="TableParagraph"/>
              <w:ind w:left="206"/>
              <w:rPr>
                <w:sz w:val="20"/>
              </w:rPr>
            </w:pPr>
            <w:r>
              <w:rPr>
                <w:sz w:val="20"/>
              </w:rPr>
              <w:t>1.000,00€</w:t>
            </w:r>
          </w:p>
        </w:tc>
      </w:tr>
      <w:tr>
        <w:trPr>
          <w:trHeight w:val="231" w:hRule="atLeast"/>
        </w:trPr>
        <w:tc>
          <w:tcPr>
            <w:tcW w:w="5144" w:type="dxa"/>
          </w:tcPr>
          <w:p>
            <w:pPr>
              <w:pStyle w:val="TableParagraph"/>
              <w:tabs>
                <w:tab w:pos="409" w:val="left" w:leader="none"/>
              </w:tabs>
              <w:ind w:left="50"/>
              <w:rPr>
                <w:sz w:val="20"/>
              </w:rPr>
            </w:pPr>
            <w:r>
              <w:rPr>
                <w:rFonts w:ascii="Times New Roman" w:hAnsi="Times New Roman"/>
                <w:sz w:val="20"/>
              </w:rPr>
              <w:t>-</w:t>
              <w:tab/>
            </w:r>
            <w:r>
              <w:rPr>
                <w:spacing w:val="-6"/>
                <w:sz w:val="20"/>
              </w:rPr>
              <w:t>A.V. </w:t>
            </w:r>
            <w:r>
              <w:rPr>
                <w:sz w:val="20"/>
              </w:rPr>
              <w:t>Veciños/as</w:t>
            </w:r>
            <w:r>
              <w:rPr>
                <w:spacing w:val="5"/>
                <w:sz w:val="20"/>
              </w:rPr>
              <w:t> </w:t>
            </w:r>
            <w:r>
              <w:rPr>
                <w:sz w:val="20"/>
              </w:rPr>
              <w:t>Couzadoiro:</w:t>
            </w:r>
          </w:p>
        </w:tc>
        <w:tc>
          <w:tcPr>
            <w:tcW w:w="1553" w:type="dxa"/>
          </w:tcPr>
          <w:p>
            <w:pPr>
              <w:pStyle w:val="TableParagraph"/>
              <w:ind w:left="49"/>
              <w:rPr>
                <w:sz w:val="20"/>
              </w:rPr>
            </w:pPr>
            <w:r>
              <w:rPr>
                <w:sz w:val="20"/>
              </w:rPr>
              <w:t>G70317672 .-</w:t>
            </w:r>
          </w:p>
        </w:tc>
        <w:tc>
          <w:tcPr>
            <w:tcW w:w="1334" w:type="dxa"/>
          </w:tcPr>
          <w:p>
            <w:pPr>
              <w:pStyle w:val="TableParagraph"/>
              <w:ind w:left="104"/>
              <w:rPr>
                <w:sz w:val="20"/>
              </w:rPr>
            </w:pPr>
            <w:r>
              <w:rPr>
                <w:sz w:val="20"/>
              </w:rPr>
              <w:t>15.000,00€</w:t>
            </w:r>
          </w:p>
        </w:tc>
      </w:tr>
      <w:tr>
        <w:trPr>
          <w:trHeight w:val="231" w:hRule="atLeast"/>
        </w:trPr>
        <w:tc>
          <w:tcPr>
            <w:tcW w:w="5144" w:type="dxa"/>
          </w:tcPr>
          <w:p>
            <w:pPr>
              <w:pStyle w:val="TableParagraph"/>
              <w:tabs>
                <w:tab w:pos="409" w:val="left" w:leader="none"/>
              </w:tabs>
              <w:ind w:left="50"/>
              <w:rPr>
                <w:sz w:val="20"/>
              </w:rPr>
            </w:pPr>
            <w:r>
              <w:rPr>
                <w:rFonts w:ascii="Times New Roman"/>
                <w:sz w:val="20"/>
              </w:rPr>
              <w:t>-</w:t>
              <w:tab/>
            </w:r>
            <w:r>
              <w:rPr>
                <w:sz w:val="20"/>
              </w:rPr>
              <w:t>Asociacion Cultural</w:t>
            </w:r>
            <w:r>
              <w:rPr>
                <w:spacing w:val="-3"/>
                <w:sz w:val="20"/>
              </w:rPr>
              <w:t> </w:t>
            </w:r>
            <w:r>
              <w:rPr>
                <w:sz w:val="20"/>
              </w:rPr>
              <w:t>Farandula</w:t>
            </w:r>
          </w:p>
        </w:tc>
        <w:tc>
          <w:tcPr>
            <w:tcW w:w="1553" w:type="dxa"/>
          </w:tcPr>
          <w:p>
            <w:pPr>
              <w:pStyle w:val="TableParagraph"/>
              <w:ind w:right="184"/>
              <w:jc w:val="right"/>
              <w:rPr>
                <w:sz w:val="20"/>
              </w:rPr>
            </w:pPr>
            <w:r>
              <w:rPr>
                <w:sz w:val="20"/>
              </w:rPr>
              <w:t>G70476593 .-</w:t>
            </w:r>
          </w:p>
        </w:tc>
        <w:tc>
          <w:tcPr>
            <w:tcW w:w="1334" w:type="dxa"/>
          </w:tcPr>
          <w:p>
            <w:pPr>
              <w:pStyle w:val="TableParagraph"/>
              <w:ind w:left="257"/>
              <w:rPr>
                <w:sz w:val="20"/>
              </w:rPr>
            </w:pPr>
            <w:r>
              <w:rPr>
                <w:sz w:val="20"/>
              </w:rPr>
              <w:t>3.500,00€</w:t>
            </w:r>
          </w:p>
        </w:tc>
      </w:tr>
      <w:tr>
        <w:trPr>
          <w:trHeight w:val="231" w:hRule="atLeast"/>
        </w:trPr>
        <w:tc>
          <w:tcPr>
            <w:tcW w:w="5144" w:type="dxa"/>
          </w:tcPr>
          <w:p>
            <w:pPr>
              <w:pStyle w:val="TableParagraph"/>
              <w:tabs>
                <w:tab w:pos="409" w:val="left" w:leader="none"/>
              </w:tabs>
              <w:ind w:left="50"/>
              <w:rPr>
                <w:sz w:val="20"/>
              </w:rPr>
            </w:pPr>
            <w:r>
              <w:rPr>
                <w:rFonts w:ascii="Times New Roman"/>
                <w:sz w:val="20"/>
              </w:rPr>
              <w:t>-</w:t>
              <w:tab/>
            </w:r>
            <w:r>
              <w:rPr>
                <w:sz w:val="20"/>
              </w:rPr>
              <w:t>Coral Polifonica</w:t>
            </w:r>
            <w:r>
              <w:rPr>
                <w:spacing w:val="-2"/>
                <w:sz w:val="20"/>
              </w:rPr>
              <w:t> </w:t>
            </w:r>
            <w:r>
              <w:rPr>
                <w:sz w:val="20"/>
              </w:rPr>
              <w:t>Ortegana</w:t>
            </w:r>
          </w:p>
        </w:tc>
        <w:tc>
          <w:tcPr>
            <w:tcW w:w="1553" w:type="dxa"/>
          </w:tcPr>
          <w:p>
            <w:pPr>
              <w:pStyle w:val="TableParagraph"/>
              <w:ind w:left="98"/>
              <w:rPr>
                <w:sz w:val="20"/>
              </w:rPr>
            </w:pPr>
            <w:r>
              <w:rPr>
                <w:sz w:val="20"/>
              </w:rPr>
              <w:t>G15485915.-</w:t>
            </w:r>
          </w:p>
        </w:tc>
        <w:tc>
          <w:tcPr>
            <w:tcW w:w="1334" w:type="dxa"/>
          </w:tcPr>
          <w:p>
            <w:pPr>
              <w:pStyle w:val="TableParagraph"/>
              <w:ind w:left="211"/>
              <w:rPr>
                <w:sz w:val="20"/>
              </w:rPr>
            </w:pPr>
            <w:r>
              <w:rPr>
                <w:sz w:val="20"/>
              </w:rPr>
              <w:t>2.250,00€</w:t>
            </w:r>
          </w:p>
        </w:tc>
      </w:tr>
      <w:tr>
        <w:trPr>
          <w:trHeight w:val="278" w:hRule="atLeast"/>
        </w:trPr>
        <w:tc>
          <w:tcPr>
            <w:tcW w:w="5144" w:type="dxa"/>
          </w:tcPr>
          <w:p>
            <w:pPr>
              <w:pStyle w:val="TableParagraph"/>
              <w:tabs>
                <w:tab w:pos="409" w:val="left" w:leader="none"/>
              </w:tabs>
              <w:spacing w:line="228" w:lineRule="exact"/>
              <w:ind w:left="50"/>
              <w:rPr>
                <w:sz w:val="20"/>
              </w:rPr>
            </w:pPr>
            <w:r>
              <w:rPr>
                <w:rFonts w:ascii="Times New Roman" w:hAnsi="Times New Roman"/>
                <w:sz w:val="20"/>
              </w:rPr>
              <w:t>-</w:t>
              <w:tab/>
            </w:r>
            <w:r>
              <w:rPr>
                <w:sz w:val="20"/>
              </w:rPr>
              <w:t>Peña Ciclista Sta.</w:t>
            </w:r>
            <w:r>
              <w:rPr>
                <w:spacing w:val="-2"/>
                <w:sz w:val="20"/>
              </w:rPr>
              <w:t> </w:t>
            </w:r>
            <w:r>
              <w:rPr>
                <w:sz w:val="20"/>
              </w:rPr>
              <w:t>Marta:</w:t>
            </w:r>
          </w:p>
        </w:tc>
        <w:tc>
          <w:tcPr>
            <w:tcW w:w="1553" w:type="dxa"/>
          </w:tcPr>
          <w:p>
            <w:pPr>
              <w:pStyle w:val="TableParagraph"/>
              <w:spacing w:line="227" w:lineRule="exact"/>
              <w:ind w:right="101"/>
              <w:jc w:val="right"/>
              <w:rPr>
                <w:sz w:val="20"/>
              </w:rPr>
            </w:pPr>
            <w:r>
              <w:rPr>
                <w:sz w:val="20"/>
              </w:rPr>
              <w:t>G15335391.-</w:t>
            </w:r>
          </w:p>
        </w:tc>
        <w:tc>
          <w:tcPr>
            <w:tcW w:w="1334" w:type="dxa"/>
          </w:tcPr>
          <w:p>
            <w:pPr>
              <w:pStyle w:val="TableParagraph"/>
              <w:spacing w:line="227" w:lineRule="exact"/>
              <w:ind w:right="45"/>
              <w:jc w:val="right"/>
              <w:rPr>
                <w:sz w:val="20"/>
              </w:rPr>
            </w:pPr>
            <w:r>
              <w:rPr>
                <w:sz w:val="20"/>
              </w:rPr>
              <w:t>1.500,00€</w:t>
            </w:r>
          </w:p>
        </w:tc>
      </w:tr>
    </w:tbl>
    <w:p>
      <w:pPr>
        <w:pStyle w:val="BodyText"/>
        <w:spacing w:before="4"/>
        <w:rPr>
          <w:sz w:val="22"/>
        </w:rPr>
      </w:pPr>
      <w:r>
        <w:rPr/>
        <w:pict>
          <v:line style="position:absolute;mso-position-horizontal-relative:page;mso-position-vertical-relative:paragraph;z-index:2320;mso-wrap-distance-left:0;mso-wrap-distance-right:0" from="85.099998pt,15.086914pt" to="510.199998pt,15.086914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11"/>
        <w:rPr>
          <w:rFonts w:ascii="Times New Roman"/>
          <w:sz w:val="13"/>
        </w:rPr>
      </w:pPr>
    </w:p>
    <w:tbl>
      <w:tblPr>
        <w:tblW w:w="0" w:type="auto"/>
        <w:jc w:val="left"/>
        <w:tblInd w:w="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09"/>
        <w:gridCol w:w="1861"/>
        <w:gridCol w:w="1291"/>
      </w:tblGrid>
      <w:tr>
        <w:trPr>
          <w:trHeight w:val="278" w:hRule="atLeast"/>
        </w:trPr>
        <w:tc>
          <w:tcPr>
            <w:tcW w:w="5009" w:type="dxa"/>
          </w:tcPr>
          <w:p>
            <w:pPr>
              <w:pStyle w:val="TableParagraph"/>
              <w:tabs>
                <w:tab w:pos="409" w:val="left" w:leader="none"/>
              </w:tabs>
              <w:spacing w:line="215" w:lineRule="exact" w:before="43"/>
              <w:ind w:left="50"/>
              <w:rPr>
                <w:sz w:val="20"/>
              </w:rPr>
            </w:pPr>
            <w:r>
              <w:rPr>
                <w:rFonts w:ascii="Times New Roman"/>
                <w:sz w:val="20"/>
              </w:rPr>
              <w:t>-</w:t>
              <w:tab/>
            </w:r>
            <w:r>
              <w:rPr>
                <w:sz w:val="20"/>
              </w:rPr>
              <w:t>S.C.Escola de Gaitas de</w:t>
            </w:r>
            <w:r>
              <w:rPr>
                <w:spacing w:val="-4"/>
                <w:sz w:val="20"/>
              </w:rPr>
              <w:t> </w:t>
            </w:r>
            <w:r>
              <w:rPr>
                <w:sz w:val="20"/>
              </w:rPr>
              <w:t>Ortigueira</w:t>
            </w:r>
          </w:p>
        </w:tc>
        <w:tc>
          <w:tcPr>
            <w:tcW w:w="1861" w:type="dxa"/>
          </w:tcPr>
          <w:p>
            <w:pPr>
              <w:pStyle w:val="TableParagraph"/>
              <w:spacing w:line="215" w:lineRule="exact" w:before="43"/>
              <w:ind w:left="446"/>
              <w:rPr>
                <w:sz w:val="20"/>
              </w:rPr>
            </w:pPr>
            <w:r>
              <w:rPr>
                <w:sz w:val="20"/>
              </w:rPr>
              <w:t>G15039928.-</w:t>
            </w:r>
          </w:p>
        </w:tc>
        <w:tc>
          <w:tcPr>
            <w:tcW w:w="1291" w:type="dxa"/>
          </w:tcPr>
          <w:p>
            <w:pPr>
              <w:pStyle w:val="TableParagraph"/>
              <w:spacing w:line="215" w:lineRule="exact" w:before="43"/>
              <w:ind w:left="249"/>
              <w:rPr>
                <w:sz w:val="20"/>
              </w:rPr>
            </w:pPr>
            <w:r>
              <w:rPr>
                <w:sz w:val="20"/>
              </w:rPr>
              <w:t>5.000,00€</w:t>
            </w:r>
          </w:p>
        </w:tc>
      </w:tr>
      <w:tr>
        <w:trPr>
          <w:trHeight w:val="231" w:hRule="atLeast"/>
        </w:trPr>
        <w:tc>
          <w:tcPr>
            <w:tcW w:w="5009" w:type="dxa"/>
          </w:tcPr>
          <w:p>
            <w:pPr>
              <w:pStyle w:val="TableParagraph"/>
              <w:tabs>
                <w:tab w:pos="409" w:val="left" w:leader="none"/>
              </w:tabs>
              <w:ind w:left="50"/>
              <w:rPr>
                <w:sz w:val="20"/>
              </w:rPr>
            </w:pPr>
            <w:r>
              <w:rPr>
                <w:rFonts w:ascii="Times New Roman" w:hAnsi="Times New Roman"/>
                <w:sz w:val="20"/>
              </w:rPr>
              <w:t>-</w:t>
              <w:tab/>
            </w:r>
            <w:r>
              <w:rPr>
                <w:sz w:val="20"/>
              </w:rPr>
              <w:t>Banda de Música Cultural de</w:t>
            </w:r>
            <w:r>
              <w:rPr>
                <w:spacing w:val="-8"/>
                <w:sz w:val="20"/>
              </w:rPr>
              <w:t> </w:t>
            </w:r>
            <w:r>
              <w:rPr>
                <w:sz w:val="20"/>
              </w:rPr>
              <w:t>Ortigueira</w:t>
            </w:r>
          </w:p>
        </w:tc>
        <w:tc>
          <w:tcPr>
            <w:tcW w:w="1861" w:type="dxa"/>
          </w:tcPr>
          <w:p>
            <w:pPr>
              <w:pStyle w:val="TableParagraph"/>
              <w:ind w:left="447"/>
              <w:rPr>
                <w:sz w:val="20"/>
              </w:rPr>
            </w:pPr>
            <w:r>
              <w:rPr>
                <w:sz w:val="20"/>
              </w:rPr>
              <w:t>G15369275.-</w:t>
            </w:r>
          </w:p>
        </w:tc>
        <w:tc>
          <w:tcPr>
            <w:tcW w:w="1291" w:type="dxa"/>
          </w:tcPr>
          <w:p>
            <w:pPr>
              <w:pStyle w:val="TableParagraph"/>
              <w:ind w:left="251"/>
              <w:rPr>
                <w:sz w:val="20"/>
              </w:rPr>
            </w:pPr>
            <w:r>
              <w:rPr>
                <w:sz w:val="20"/>
              </w:rPr>
              <w:t>7.000.00€</w:t>
            </w:r>
          </w:p>
        </w:tc>
      </w:tr>
      <w:tr>
        <w:trPr>
          <w:trHeight w:val="232" w:hRule="atLeast"/>
        </w:trPr>
        <w:tc>
          <w:tcPr>
            <w:tcW w:w="5009" w:type="dxa"/>
          </w:tcPr>
          <w:p>
            <w:pPr>
              <w:pStyle w:val="TableParagraph"/>
              <w:tabs>
                <w:tab w:pos="409" w:val="left" w:leader="none"/>
              </w:tabs>
              <w:ind w:left="50"/>
              <w:rPr>
                <w:sz w:val="20"/>
              </w:rPr>
            </w:pPr>
            <w:r>
              <w:rPr>
                <w:rFonts w:ascii="Times New Roman" w:hAnsi="Times New Roman"/>
                <w:sz w:val="20"/>
              </w:rPr>
              <w:t>-</w:t>
              <w:tab/>
            </w:r>
            <w:r>
              <w:rPr>
                <w:sz w:val="20"/>
              </w:rPr>
              <w:t>Asociación Coro</w:t>
            </w:r>
            <w:r>
              <w:rPr>
                <w:spacing w:val="-2"/>
                <w:sz w:val="20"/>
              </w:rPr>
              <w:t> </w:t>
            </w:r>
            <w:r>
              <w:rPr>
                <w:sz w:val="20"/>
              </w:rPr>
              <w:t>Espasante</w:t>
            </w:r>
          </w:p>
        </w:tc>
        <w:tc>
          <w:tcPr>
            <w:tcW w:w="1861" w:type="dxa"/>
          </w:tcPr>
          <w:p>
            <w:pPr>
              <w:pStyle w:val="TableParagraph"/>
              <w:ind w:left="401"/>
              <w:rPr>
                <w:sz w:val="20"/>
              </w:rPr>
            </w:pPr>
            <w:r>
              <w:rPr>
                <w:sz w:val="20"/>
              </w:rPr>
              <w:t>G70435243.-</w:t>
            </w:r>
          </w:p>
        </w:tc>
        <w:tc>
          <w:tcPr>
            <w:tcW w:w="1291" w:type="dxa"/>
          </w:tcPr>
          <w:p>
            <w:pPr>
              <w:pStyle w:val="TableParagraph"/>
              <w:ind w:left="259"/>
              <w:rPr>
                <w:sz w:val="20"/>
              </w:rPr>
            </w:pPr>
            <w:r>
              <w:rPr>
                <w:sz w:val="20"/>
              </w:rPr>
              <w:t>2.250,00€</w:t>
            </w:r>
          </w:p>
        </w:tc>
      </w:tr>
      <w:tr>
        <w:trPr>
          <w:trHeight w:val="231" w:hRule="atLeast"/>
        </w:trPr>
        <w:tc>
          <w:tcPr>
            <w:tcW w:w="5009" w:type="dxa"/>
          </w:tcPr>
          <w:p>
            <w:pPr>
              <w:pStyle w:val="TableParagraph"/>
              <w:tabs>
                <w:tab w:pos="409" w:val="left" w:leader="none"/>
              </w:tabs>
              <w:ind w:left="50"/>
              <w:rPr>
                <w:sz w:val="20"/>
              </w:rPr>
            </w:pPr>
            <w:r>
              <w:rPr>
                <w:rFonts w:ascii="Times New Roman"/>
                <w:sz w:val="20"/>
              </w:rPr>
              <w:t>-</w:t>
              <w:tab/>
            </w:r>
            <w:r>
              <w:rPr>
                <w:sz w:val="20"/>
              </w:rPr>
              <w:t>IES</w:t>
            </w:r>
            <w:r>
              <w:rPr>
                <w:spacing w:val="0"/>
                <w:sz w:val="20"/>
              </w:rPr>
              <w:t> </w:t>
            </w:r>
            <w:r>
              <w:rPr>
                <w:sz w:val="20"/>
              </w:rPr>
              <w:t>Ortigueira</w:t>
            </w:r>
          </w:p>
        </w:tc>
        <w:tc>
          <w:tcPr>
            <w:tcW w:w="1861" w:type="dxa"/>
          </w:tcPr>
          <w:p>
            <w:pPr>
              <w:pStyle w:val="TableParagraph"/>
              <w:ind w:left="419"/>
              <w:rPr>
                <w:sz w:val="20"/>
              </w:rPr>
            </w:pPr>
            <w:r>
              <w:rPr>
                <w:sz w:val="20"/>
              </w:rPr>
              <w:t>Q6555094.-</w:t>
            </w:r>
          </w:p>
        </w:tc>
        <w:tc>
          <w:tcPr>
            <w:tcW w:w="1291" w:type="dxa"/>
          </w:tcPr>
          <w:p>
            <w:pPr>
              <w:pStyle w:val="TableParagraph"/>
              <w:ind w:right="123"/>
              <w:jc w:val="right"/>
              <w:rPr>
                <w:sz w:val="20"/>
              </w:rPr>
            </w:pPr>
            <w:r>
              <w:rPr>
                <w:sz w:val="20"/>
              </w:rPr>
              <w:t>1.000,00€</w:t>
            </w:r>
          </w:p>
        </w:tc>
      </w:tr>
      <w:tr>
        <w:trPr>
          <w:trHeight w:val="232" w:hRule="atLeast"/>
        </w:trPr>
        <w:tc>
          <w:tcPr>
            <w:tcW w:w="5009" w:type="dxa"/>
          </w:tcPr>
          <w:p>
            <w:pPr>
              <w:pStyle w:val="TableParagraph"/>
              <w:tabs>
                <w:tab w:pos="409" w:val="left" w:leader="none"/>
              </w:tabs>
              <w:ind w:left="50"/>
              <w:rPr>
                <w:sz w:val="20"/>
              </w:rPr>
            </w:pPr>
            <w:r>
              <w:rPr>
                <w:rFonts w:ascii="Times New Roman"/>
                <w:sz w:val="20"/>
              </w:rPr>
              <w:t>-</w:t>
              <w:tab/>
            </w:r>
            <w:r>
              <w:rPr>
                <w:sz w:val="20"/>
              </w:rPr>
              <w:t>Club Granxa do</w:t>
            </w:r>
            <w:r>
              <w:rPr>
                <w:spacing w:val="-2"/>
                <w:sz w:val="20"/>
              </w:rPr>
              <w:t> </w:t>
            </w:r>
            <w:r>
              <w:rPr>
                <w:sz w:val="20"/>
              </w:rPr>
              <w:t>Souto</w:t>
            </w:r>
          </w:p>
        </w:tc>
        <w:tc>
          <w:tcPr>
            <w:tcW w:w="1861" w:type="dxa"/>
          </w:tcPr>
          <w:p>
            <w:pPr>
              <w:pStyle w:val="TableParagraph"/>
              <w:ind w:left="420"/>
              <w:rPr>
                <w:sz w:val="20"/>
              </w:rPr>
            </w:pPr>
            <w:r>
              <w:rPr>
                <w:sz w:val="20"/>
              </w:rPr>
              <w:t>V15988587.-</w:t>
            </w:r>
          </w:p>
        </w:tc>
        <w:tc>
          <w:tcPr>
            <w:tcW w:w="1291" w:type="dxa"/>
          </w:tcPr>
          <w:p>
            <w:pPr>
              <w:pStyle w:val="TableParagraph"/>
              <w:ind w:right="88"/>
              <w:jc w:val="right"/>
              <w:rPr>
                <w:sz w:val="20"/>
              </w:rPr>
            </w:pPr>
            <w:r>
              <w:rPr>
                <w:sz w:val="20"/>
              </w:rPr>
              <w:t>2.500,00€</w:t>
            </w:r>
          </w:p>
        </w:tc>
      </w:tr>
      <w:tr>
        <w:trPr>
          <w:trHeight w:val="231" w:hRule="atLeast"/>
        </w:trPr>
        <w:tc>
          <w:tcPr>
            <w:tcW w:w="5009" w:type="dxa"/>
          </w:tcPr>
          <w:p>
            <w:pPr>
              <w:pStyle w:val="TableParagraph"/>
              <w:tabs>
                <w:tab w:pos="409" w:val="left" w:leader="none"/>
              </w:tabs>
              <w:ind w:left="50"/>
              <w:rPr>
                <w:sz w:val="20"/>
              </w:rPr>
            </w:pPr>
            <w:r>
              <w:rPr>
                <w:rFonts w:ascii="Times New Roman"/>
                <w:sz w:val="20"/>
              </w:rPr>
              <w:t>-</w:t>
              <w:tab/>
            </w:r>
            <w:r>
              <w:rPr>
                <w:sz w:val="20"/>
              </w:rPr>
              <w:t>Club de Pesca Deportiva</w:t>
            </w:r>
            <w:r>
              <w:rPr>
                <w:spacing w:val="-5"/>
                <w:sz w:val="20"/>
              </w:rPr>
              <w:t> </w:t>
            </w:r>
            <w:r>
              <w:rPr>
                <w:sz w:val="20"/>
              </w:rPr>
              <w:t>Ortigueira</w:t>
            </w:r>
          </w:p>
        </w:tc>
        <w:tc>
          <w:tcPr>
            <w:tcW w:w="1861" w:type="dxa"/>
          </w:tcPr>
          <w:p>
            <w:pPr>
              <w:pStyle w:val="TableParagraph"/>
              <w:ind w:left="424"/>
              <w:rPr>
                <w:sz w:val="20"/>
              </w:rPr>
            </w:pPr>
            <w:r>
              <w:rPr>
                <w:sz w:val="20"/>
              </w:rPr>
              <w:t>G70482534.-</w:t>
            </w:r>
          </w:p>
        </w:tc>
        <w:tc>
          <w:tcPr>
            <w:tcW w:w="1291" w:type="dxa"/>
          </w:tcPr>
          <w:p>
            <w:pPr>
              <w:pStyle w:val="TableParagraph"/>
              <w:ind w:right="61"/>
              <w:jc w:val="right"/>
              <w:rPr>
                <w:sz w:val="20"/>
              </w:rPr>
            </w:pPr>
            <w:r>
              <w:rPr>
                <w:sz w:val="20"/>
              </w:rPr>
              <w:t>1.000,00€</w:t>
            </w:r>
          </w:p>
        </w:tc>
      </w:tr>
      <w:tr>
        <w:trPr>
          <w:trHeight w:val="232" w:hRule="atLeast"/>
        </w:trPr>
        <w:tc>
          <w:tcPr>
            <w:tcW w:w="5009" w:type="dxa"/>
          </w:tcPr>
          <w:p>
            <w:pPr>
              <w:pStyle w:val="TableParagraph"/>
              <w:tabs>
                <w:tab w:pos="409" w:val="left" w:leader="none"/>
              </w:tabs>
              <w:ind w:left="50"/>
              <w:rPr>
                <w:sz w:val="20"/>
              </w:rPr>
            </w:pPr>
            <w:r>
              <w:rPr>
                <w:rFonts w:ascii="Times New Roman"/>
                <w:sz w:val="20"/>
              </w:rPr>
              <w:t>-</w:t>
              <w:tab/>
            </w:r>
            <w:r>
              <w:rPr>
                <w:sz w:val="20"/>
              </w:rPr>
              <w:t>ACO</w:t>
            </w:r>
          </w:p>
        </w:tc>
        <w:tc>
          <w:tcPr>
            <w:tcW w:w="1861" w:type="dxa"/>
          </w:tcPr>
          <w:p>
            <w:pPr>
              <w:pStyle w:val="TableParagraph"/>
              <w:ind w:left="428"/>
              <w:rPr>
                <w:sz w:val="20"/>
              </w:rPr>
            </w:pPr>
            <w:r>
              <w:rPr>
                <w:sz w:val="20"/>
              </w:rPr>
              <w:t>G70326517</w:t>
            </w:r>
          </w:p>
        </w:tc>
        <w:tc>
          <w:tcPr>
            <w:tcW w:w="1291" w:type="dxa"/>
          </w:tcPr>
          <w:p>
            <w:pPr>
              <w:pStyle w:val="TableParagraph"/>
              <w:ind w:right="70"/>
              <w:jc w:val="right"/>
              <w:rPr>
                <w:sz w:val="20"/>
              </w:rPr>
            </w:pPr>
            <w:r>
              <w:rPr>
                <w:sz w:val="20"/>
              </w:rPr>
              <w:t>7.000,00€</w:t>
            </w:r>
          </w:p>
        </w:tc>
      </w:tr>
      <w:tr>
        <w:trPr>
          <w:trHeight w:val="231" w:hRule="atLeast"/>
        </w:trPr>
        <w:tc>
          <w:tcPr>
            <w:tcW w:w="5009" w:type="dxa"/>
          </w:tcPr>
          <w:p>
            <w:pPr>
              <w:pStyle w:val="TableParagraph"/>
              <w:tabs>
                <w:tab w:pos="409" w:val="left" w:leader="none"/>
              </w:tabs>
              <w:ind w:left="50"/>
              <w:rPr>
                <w:sz w:val="20"/>
              </w:rPr>
            </w:pPr>
            <w:r>
              <w:rPr>
                <w:rFonts w:ascii="Times New Roman" w:hAnsi="Times New Roman"/>
                <w:sz w:val="20"/>
              </w:rPr>
              <w:t>-</w:t>
              <w:tab/>
            </w:r>
            <w:r>
              <w:rPr>
                <w:sz w:val="20"/>
              </w:rPr>
              <w:t>Asociación para o desenvolvemento do</w:t>
            </w:r>
            <w:r>
              <w:rPr>
                <w:spacing w:val="-12"/>
                <w:sz w:val="20"/>
              </w:rPr>
              <w:t> </w:t>
            </w:r>
            <w:r>
              <w:rPr>
                <w:sz w:val="20"/>
              </w:rPr>
              <w:t>turismo</w:t>
            </w:r>
          </w:p>
        </w:tc>
        <w:tc>
          <w:tcPr>
            <w:tcW w:w="1861" w:type="dxa"/>
          </w:tcPr>
          <w:p>
            <w:pPr>
              <w:pStyle w:val="TableParagraph"/>
              <w:spacing w:line="240" w:lineRule="auto"/>
              <w:rPr>
                <w:rFonts w:ascii="Times New Roman"/>
                <w:sz w:val="16"/>
              </w:rPr>
            </w:pPr>
          </w:p>
        </w:tc>
        <w:tc>
          <w:tcPr>
            <w:tcW w:w="1291" w:type="dxa"/>
          </w:tcPr>
          <w:p>
            <w:pPr>
              <w:pStyle w:val="TableParagraph"/>
              <w:spacing w:line="240" w:lineRule="auto"/>
              <w:rPr>
                <w:rFonts w:ascii="Times New Roman"/>
                <w:sz w:val="16"/>
              </w:rPr>
            </w:pPr>
          </w:p>
        </w:tc>
      </w:tr>
      <w:tr>
        <w:trPr>
          <w:trHeight w:val="277" w:hRule="atLeast"/>
        </w:trPr>
        <w:tc>
          <w:tcPr>
            <w:tcW w:w="5009" w:type="dxa"/>
          </w:tcPr>
          <w:p>
            <w:pPr>
              <w:pStyle w:val="TableParagraph"/>
              <w:spacing w:line="227" w:lineRule="exact"/>
              <w:ind w:left="465"/>
              <w:rPr>
                <w:sz w:val="20"/>
              </w:rPr>
            </w:pPr>
            <w:r>
              <w:rPr>
                <w:sz w:val="20"/>
              </w:rPr>
              <w:t>de calidade para a Comarca do Ortegal</w:t>
            </w:r>
          </w:p>
        </w:tc>
        <w:tc>
          <w:tcPr>
            <w:tcW w:w="1861" w:type="dxa"/>
          </w:tcPr>
          <w:p>
            <w:pPr>
              <w:pStyle w:val="TableParagraph"/>
              <w:spacing w:line="227" w:lineRule="exact"/>
              <w:ind w:left="448"/>
              <w:rPr>
                <w:sz w:val="20"/>
              </w:rPr>
            </w:pPr>
            <w:r>
              <w:rPr>
                <w:sz w:val="20"/>
              </w:rPr>
              <w:t>G15873037</w:t>
            </w:r>
          </w:p>
        </w:tc>
        <w:tc>
          <w:tcPr>
            <w:tcW w:w="1291" w:type="dxa"/>
          </w:tcPr>
          <w:p>
            <w:pPr>
              <w:pStyle w:val="TableParagraph"/>
              <w:spacing w:line="227" w:lineRule="exact"/>
              <w:ind w:right="48"/>
              <w:jc w:val="right"/>
              <w:rPr>
                <w:sz w:val="20"/>
              </w:rPr>
            </w:pPr>
            <w:r>
              <w:rPr>
                <w:sz w:val="20"/>
              </w:rPr>
              <w:t>6.000,00€</w:t>
            </w:r>
          </w:p>
        </w:tc>
      </w:tr>
    </w:tbl>
    <w:p>
      <w:pPr>
        <w:pStyle w:val="BodyText"/>
        <w:spacing w:before="6"/>
        <w:rPr>
          <w:rFonts w:ascii="Times New Roman"/>
          <w:sz w:val="27"/>
        </w:rPr>
      </w:pPr>
    </w:p>
    <w:p>
      <w:pPr>
        <w:pStyle w:val="Heading2"/>
        <w:spacing w:before="93"/>
        <w:ind w:left="1264"/>
        <w:jc w:val="left"/>
      </w:pPr>
      <w:r>
        <w:rPr/>
        <w:t>Base 34ª.</w:t>
      </w:r>
      <w:r>
        <w:rPr>
          <w:b w:val="0"/>
        </w:rPr>
        <w:t>.- </w:t>
      </w:r>
      <w:r>
        <w:rPr/>
        <w:t>Subvencións de concesión directa</w:t>
      </w:r>
    </w:p>
    <w:p>
      <w:pPr>
        <w:pStyle w:val="BodyText"/>
        <w:rPr>
          <w:b/>
        </w:rPr>
      </w:pPr>
    </w:p>
    <w:p>
      <w:pPr>
        <w:pStyle w:val="BodyText"/>
        <w:ind w:left="1264" w:right="1701"/>
        <w:jc w:val="both"/>
      </w:pPr>
      <w:r>
        <w:rPr/>
        <w:t>A concesión das subvencións a que se refire o artigo 22.2c) da Lei Xeral de Subvencións 38/2003, requirirá dun acordo singular da Xunta de Goberno Local no que se acrediten as razóns de interese público, social, económico ou humanitario, ou outras debidamente xustificadas que dificulten a súa convocatoria pública.</w:t>
      </w:r>
    </w:p>
    <w:p>
      <w:pPr>
        <w:pStyle w:val="BodyText"/>
        <w:ind w:left="1264" w:right="1702"/>
      </w:pPr>
      <w:r>
        <w:rPr/>
        <w:t>A concesión directa dunha subvención unicamente eximirá do cumprimento da concorrencia competitiva, sendo esixible todos os demais requisitos</w:t>
      </w:r>
    </w:p>
    <w:p>
      <w:pPr>
        <w:pStyle w:val="BodyText"/>
      </w:pPr>
    </w:p>
    <w:p>
      <w:pPr>
        <w:pStyle w:val="BodyText"/>
        <w:ind w:left="1264"/>
      </w:pPr>
      <w:r>
        <w:rPr/>
        <w:t>O acordo de concesión será individual por asunto e por beneficiario</w:t>
      </w:r>
    </w:p>
    <w:p>
      <w:pPr>
        <w:pStyle w:val="BodyText"/>
      </w:pPr>
    </w:p>
    <w:p>
      <w:pPr>
        <w:pStyle w:val="Heading2"/>
        <w:ind w:left="1264"/>
        <w:jc w:val="left"/>
      </w:pPr>
      <w:r>
        <w:rPr/>
        <w:t>Base 35ª.- Xustificación</w:t>
      </w:r>
    </w:p>
    <w:p>
      <w:pPr>
        <w:pStyle w:val="BodyText"/>
        <w:spacing w:line="460" w:lineRule="atLeast"/>
        <w:ind w:left="1264" w:right="2033"/>
      </w:pPr>
      <w:r>
        <w:rPr/>
        <w:t>A efectos de xustificación das subvencións concedidas, estas diferéncianse en: Subvencións prepagables ou obrigacións en firme con xustificación diferida.</w:t>
      </w:r>
    </w:p>
    <w:p>
      <w:pPr>
        <w:pStyle w:val="BodyText"/>
        <w:ind w:left="1264" w:right="2033"/>
      </w:pPr>
      <w:r>
        <w:rPr/>
        <w:t>Subvencións postpagables: Nelas o beneficiario recibe os fondos previa a xustificación do gasto ou da realización da finalidade</w:t>
      </w:r>
      <w:r>
        <w:rPr>
          <w:spacing w:val="-6"/>
        </w:rPr>
        <w:t> </w:t>
      </w:r>
      <w:r>
        <w:rPr/>
        <w:t>subvencionada.</w:t>
      </w:r>
    </w:p>
    <w:p>
      <w:pPr>
        <w:pStyle w:val="BodyText"/>
      </w:pPr>
    </w:p>
    <w:p>
      <w:pPr>
        <w:pStyle w:val="BodyText"/>
        <w:spacing w:before="1"/>
        <w:ind w:left="1264"/>
      </w:pPr>
      <w:r>
        <w:rPr/>
        <w:t>Con carácter xeral, as subvencións que se concedan terán o carácter de postpagables.</w:t>
      </w:r>
    </w:p>
    <w:p>
      <w:pPr>
        <w:pStyle w:val="BodyText"/>
        <w:spacing w:before="11"/>
        <w:rPr>
          <w:sz w:val="19"/>
        </w:rPr>
      </w:pPr>
    </w:p>
    <w:p>
      <w:pPr>
        <w:pStyle w:val="BodyText"/>
        <w:ind w:left="1264" w:right="1701"/>
        <w:jc w:val="both"/>
      </w:pPr>
      <w:r>
        <w:rPr/>
        <w:drawing>
          <wp:anchor distT="0" distB="0" distL="0" distR="0" allowOverlap="1" layoutInCell="1" locked="0" behindDoc="0" simplePos="0" relativeHeight="2416">
            <wp:simplePos x="0" y="0"/>
            <wp:positionH relativeFrom="page">
              <wp:posOffset>6871850</wp:posOffset>
            </wp:positionH>
            <wp:positionV relativeFrom="paragraph">
              <wp:posOffset>152144</wp:posOffset>
            </wp:positionV>
            <wp:extent cx="328070" cy="3911600"/>
            <wp:effectExtent l="0" t="0" r="0" b="0"/>
            <wp:wrapNone/>
            <wp:docPr id="43" name="image3.png" descr=""/>
            <wp:cNvGraphicFramePr>
              <a:graphicFrameLocks noChangeAspect="1"/>
            </wp:cNvGraphicFramePr>
            <a:graphic>
              <a:graphicData uri="http://schemas.openxmlformats.org/drawingml/2006/picture">
                <pic:pic>
                  <pic:nvPicPr>
                    <pic:cNvPr id="44" name="image3.png"/>
                    <pic:cNvPicPr/>
                  </pic:nvPicPr>
                  <pic:blipFill>
                    <a:blip r:embed="rId7" cstate="print"/>
                    <a:stretch>
                      <a:fillRect/>
                    </a:stretch>
                  </pic:blipFill>
                  <pic:spPr>
                    <a:xfrm>
                      <a:off x="0" y="0"/>
                      <a:ext cx="328070" cy="3911600"/>
                    </a:xfrm>
                    <a:prstGeom prst="rect">
                      <a:avLst/>
                    </a:prstGeom>
                  </pic:spPr>
                </pic:pic>
              </a:graphicData>
            </a:graphic>
          </wp:anchor>
        </w:drawing>
      </w:r>
      <w:r>
        <w:rPr/>
        <w:pict>
          <v:shape style="position:absolute;margin-left:567.568359pt;margin-top:49.269314pt;width:14.75pt;height:272.75pt;mso-position-horizontal-relative:page;mso-position-vertical-relative:paragraph;z-index:2440"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19 de 27</w:t>
                  </w:r>
                </w:p>
              </w:txbxContent>
            </v:textbox>
            <w10:wrap type="none"/>
          </v:shape>
        </w:pict>
      </w:r>
      <w:r>
        <w:rPr/>
        <w:t>Os beneficiarios das subvencións xustificarán a utilización dos fondos recibidos nos prazos establecidos nas bases da convocatoria ou no acordo de concesión. Para ese efecto, as bases da convocatoria ou o acordo de concesión conterán o establecemento duns prazos que permitan o recoñecemento da obrigación dentro do exercicio.</w:t>
      </w:r>
    </w:p>
    <w:p>
      <w:pPr>
        <w:pStyle w:val="BodyText"/>
      </w:pPr>
    </w:p>
    <w:p>
      <w:pPr>
        <w:pStyle w:val="BodyText"/>
        <w:ind w:left="1264" w:right="1703"/>
        <w:jc w:val="both"/>
      </w:pPr>
      <w:r>
        <w:rPr/>
        <w:t>A falta de xustificación producirá nas subvencións prepagables a obrigación de devolver as cantidades non xustificadas, e no seu caso, a inhabilitación para percibir novas subvencións, sen prexuízo de satisfacer o interese legal, a partir da data en que debía render a conta e ata a data que se verifique o reintegro.</w:t>
      </w:r>
    </w:p>
    <w:p>
      <w:pPr>
        <w:pStyle w:val="BodyText"/>
        <w:rPr>
          <w:sz w:val="24"/>
        </w:rPr>
      </w:pPr>
    </w:p>
    <w:p>
      <w:pPr>
        <w:pStyle w:val="BodyText"/>
        <w:ind w:left="1264"/>
      </w:pPr>
      <w:r>
        <w:rPr/>
        <w:t>A falta de xustificación nas subvencións postpagables producirá a perda da subvención.</w:t>
      </w:r>
    </w:p>
    <w:p>
      <w:pPr>
        <w:pStyle w:val="BodyText"/>
        <w:rPr>
          <w:sz w:val="24"/>
        </w:rPr>
      </w:pPr>
    </w:p>
    <w:p>
      <w:pPr>
        <w:pStyle w:val="BodyText"/>
        <w:ind w:left="1264" w:right="1702"/>
      </w:pPr>
      <w:r>
        <w:rPr/>
        <w:t>Con carácter xeral, e sen prexuízo das particularidades de cada caso, para a xustificación da aplicación dos fondos recibidos, o expediente que se tramite constará:</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r>
        <w:rPr/>
        <w:pict>
          <v:line style="position:absolute;mso-position-horizontal-relative:page;mso-position-vertical-relative:paragraph;z-index:2392;mso-wrap-distance-left:0;mso-wrap-distance-right:0" from="85.099998pt,13.271582pt" to="510.199998pt,13.271582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rPr>
          <w:rFonts w:ascii="Times New Roman"/>
        </w:rPr>
      </w:pPr>
    </w:p>
    <w:p>
      <w:pPr>
        <w:pStyle w:val="BodyText"/>
        <w:rPr>
          <w:rFonts w:ascii="Times New Roman"/>
        </w:rPr>
      </w:pPr>
    </w:p>
    <w:p>
      <w:pPr>
        <w:pStyle w:val="BodyText"/>
        <w:spacing w:before="7"/>
        <w:rPr>
          <w:rFonts w:ascii="Times New Roman"/>
          <w:sz w:val="18"/>
        </w:rPr>
      </w:pPr>
    </w:p>
    <w:p>
      <w:pPr>
        <w:pStyle w:val="ListParagraph"/>
        <w:numPr>
          <w:ilvl w:val="0"/>
          <w:numId w:val="30"/>
        </w:numPr>
        <w:tabs>
          <w:tab w:pos="1695" w:val="left" w:leader="none"/>
          <w:tab w:pos="1696" w:val="left" w:leader="none"/>
        </w:tabs>
        <w:spacing w:line="240" w:lineRule="auto" w:before="0" w:after="0"/>
        <w:ind w:left="1696" w:right="0" w:hanging="432"/>
        <w:jc w:val="left"/>
        <w:rPr>
          <w:sz w:val="20"/>
        </w:rPr>
      </w:pPr>
      <w:bookmarkStart w:name="A) Informe do Xefe do Servizo ou Respons" w:id="2"/>
      <w:bookmarkEnd w:id="2"/>
      <w:r>
        <w:rPr/>
      </w:r>
      <w:bookmarkStart w:name="A) Informe do Xefe do Servizo ou Respons" w:id="3"/>
      <w:bookmarkEnd w:id="3"/>
      <w:r>
        <w:rPr>
          <w:sz w:val="20"/>
        </w:rPr>
        <w:t>I</w:t>
      </w:r>
      <w:r>
        <w:rPr>
          <w:sz w:val="20"/>
        </w:rPr>
        <w:t>nforme do Xefe do Servizo ou Responsable do Departamento onde se</w:t>
      </w:r>
      <w:r>
        <w:rPr>
          <w:spacing w:val="-16"/>
          <w:sz w:val="20"/>
        </w:rPr>
        <w:t> </w:t>
      </w:r>
      <w:r>
        <w:rPr>
          <w:sz w:val="20"/>
        </w:rPr>
        <w:t>acredite:</w:t>
      </w:r>
    </w:p>
    <w:p>
      <w:pPr>
        <w:pStyle w:val="BodyText"/>
        <w:spacing w:before="10"/>
      </w:pPr>
    </w:p>
    <w:p>
      <w:pPr>
        <w:pStyle w:val="BodyText"/>
        <w:ind w:left="1695" w:right="1700" w:hanging="432"/>
        <w:jc w:val="both"/>
      </w:pPr>
      <w:bookmarkStart w:name="Se o destino da subvención é a realizaci" w:id="4"/>
      <w:bookmarkEnd w:id="4"/>
      <w:r>
        <w:rPr/>
      </w:r>
      <w:r>
        <w:rPr/>
        <w:t>Se o destino da subvención é a realización de obras ou instalacións, será preciso, ademais da documentación xustificativa pertinente, informe dos servizos técnicos do Concello de realizarse a obra ou instalación conforme ás condicións de concesión.</w:t>
      </w:r>
    </w:p>
    <w:p>
      <w:pPr>
        <w:pStyle w:val="BodyText"/>
        <w:spacing w:before="10"/>
      </w:pPr>
    </w:p>
    <w:p>
      <w:pPr>
        <w:pStyle w:val="BodyText"/>
        <w:ind w:left="1695" w:right="1707" w:hanging="432"/>
        <w:jc w:val="both"/>
      </w:pPr>
      <w:bookmarkStart w:name="Se está destinada á adquisición de mater" w:id="5"/>
      <w:bookmarkEnd w:id="5"/>
      <w:r>
        <w:rPr/>
      </w:r>
      <w:r>
        <w:rPr/>
        <w:t>Se está destinada á adquisición de materiais de carácter funxible, prestación de servizos ou outra finalidade de similar natureza, precisarase, ademais doutras comprobacións, a achega de documentos orixinais acreditativos dos gastos realizados.</w:t>
      </w:r>
    </w:p>
    <w:p>
      <w:pPr>
        <w:pStyle w:val="BodyText"/>
        <w:spacing w:before="10"/>
      </w:pPr>
    </w:p>
    <w:p>
      <w:pPr>
        <w:pStyle w:val="BodyText"/>
        <w:ind w:left="1695" w:right="1705" w:hanging="432"/>
        <w:jc w:val="both"/>
      </w:pPr>
      <w:bookmarkStart w:name="Na comprobación documental polo Centro X" w:id="6"/>
      <w:bookmarkEnd w:id="6"/>
      <w:r>
        <w:rPr/>
      </w:r>
      <w:r>
        <w:rPr/>
        <w:t>Na comprobación documental polo Centro Xestor da subvención examinaranse os documentos xustificativos da mesma e verificarase, ademais da súa correspondencia cos establecidos nas normas reguladoras, os seguintes extremos:</w:t>
      </w:r>
    </w:p>
    <w:p>
      <w:pPr>
        <w:pStyle w:val="BodyText"/>
        <w:spacing w:before="10"/>
      </w:pPr>
    </w:p>
    <w:p>
      <w:pPr>
        <w:pStyle w:val="ListParagraph"/>
        <w:numPr>
          <w:ilvl w:val="0"/>
          <w:numId w:val="31"/>
        </w:numPr>
        <w:tabs>
          <w:tab w:pos="1608" w:val="left" w:leader="none"/>
        </w:tabs>
        <w:spacing w:line="240" w:lineRule="auto" w:before="0" w:after="0"/>
        <w:ind w:left="1696" w:right="0" w:hanging="432"/>
        <w:jc w:val="left"/>
        <w:rPr>
          <w:sz w:val="20"/>
        </w:rPr>
      </w:pPr>
      <w:bookmarkStart w:name="a) Que o documento figure dirixido ao re" w:id="7"/>
      <w:bookmarkEnd w:id="7"/>
      <w:r>
        <w:rPr/>
      </w:r>
      <w:bookmarkStart w:name="a) Que o documento figure dirixido ao re" w:id="8"/>
      <w:bookmarkEnd w:id="8"/>
      <w:r>
        <w:rPr>
          <w:sz w:val="20"/>
        </w:rPr>
        <w:t>Q</w:t>
      </w:r>
      <w:r>
        <w:rPr>
          <w:sz w:val="20"/>
        </w:rPr>
        <w:t>ue o documento figure dirixido ao receptor da</w:t>
      </w:r>
      <w:r>
        <w:rPr>
          <w:spacing w:val="-7"/>
          <w:sz w:val="20"/>
        </w:rPr>
        <w:t> </w:t>
      </w:r>
      <w:r>
        <w:rPr>
          <w:sz w:val="20"/>
        </w:rPr>
        <w:t>subvención.</w:t>
      </w:r>
    </w:p>
    <w:p>
      <w:pPr>
        <w:pStyle w:val="BodyText"/>
        <w:spacing w:before="10"/>
      </w:pPr>
    </w:p>
    <w:p>
      <w:pPr>
        <w:pStyle w:val="ListParagraph"/>
        <w:numPr>
          <w:ilvl w:val="0"/>
          <w:numId w:val="31"/>
        </w:numPr>
        <w:tabs>
          <w:tab w:pos="1516" w:val="left" w:leader="none"/>
        </w:tabs>
        <w:spacing w:line="240" w:lineRule="auto" w:before="0" w:after="0"/>
        <w:ind w:left="1696" w:right="1701" w:hanging="432"/>
        <w:jc w:val="both"/>
        <w:rPr>
          <w:sz w:val="20"/>
        </w:rPr>
      </w:pPr>
      <w:bookmarkStart w:name="b) Que a data do documento áchase compre" w:id="9"/>
      <w:bookmarkEnd w:id="9"/>
      <w:r>
        <w:rPr/>
      </w:r>
      <w:bookmarkStart w:name="b) Que a data do documento áchase compre" w:id="10"/>
      <w:bookmarkEnd w:id="10"/>
      <w:r>
        <w:rPr>
          <w:sz w:val="20"/>
        </w:rPr>
        <w:t>Q</w:t>
      </w:r>
      <w:r>
        <w:rPr>
          <w:sz w:val="20"/>
        </w:rPr>
        <w:t>ue a data do documento áchase comprendida dentro do período establecido nas normas reguladoras ou acordo de concesión da</w:t>
      </w:r>
      <w:r>
        <w:rPr>
          <w:spacing w:val="-4"/>
          <w:sz w:val="20"/>
        </w:rPr>
        <w:t> </w:t>
      </w:r>
      <w:r>
        <w:rPr>
          <w:sz w:val="20"/>
        </w:rPr>
        <w:t>subvención.</w:t>
      </w:r>
    </w:p>
    <w:p>
      <w:pPr>
        <w:pStyle w:val="BodyText"/>
        <w:spacing w:before="10"/>
      </w:pPr>
    </w:p>
    <w:p>
      <w:pPr>
        <w:pStyle w:val="BodyText"/>
        <w:spacing w:before="1"/>
        <w:ind w:left="1695" w:right="1698" w:hanging="432"/>
        <w:jc w:val="both"/>
      </w:pPr>
      <w:bookmarkStart w:name="Comprobados todos os extremos indicados " w:id="11"/>
      <w:bookmarkEnd w:id="11"/>
      <w:r>
        <w:rPr/>
      </w:r>
      <w:r>
        <w:rPr/>
        <w:t>Comprobados todos os extremos indicados o Centro Xestor remitirá a Intervención as facturas e xustificantes orixinais dos gastos realizados que son obxecto da subvención xunto co Informe do Xefe do Servizo e a proposta de acordo ou Decreto de aprobación dos xustificantes ou</w:t>
      </w:r>
      <w:r>
        <w:rPr>
          <w:spacing w:val="0"/>
        </w:rPr>
        <w:t> </w:t>
      </w:r>
      <w:r>
        <w:rPr/>
        <w:t>facturas.</w:t>
      </w:r>
    </w:p>
    <w:p>
      <w:pPr>
        <w:pStyle w:val="BodyText"/>
        <w:spacing w:before="9"/>
      </w:pPr>
    </w:p>
    <w:p>
      <w:pPr>
        <w:pStyle w:val="ListParagraph"/>
        <w:numPr>
          <w:ilvl w:val="0"/>
          <w:numId w:val="30"/>
        </w:numPr>
        <w:tabs>
          <w:tab w:pos="1695" w:val="left" w:leader="none"/>
          <w:tab w:pos="1696" w:val="left" w:leader="none"/>
        </w:tabs>
        <w:spacing w:line="240" w:lineRule="auto" w:before="1" w:after="0"/>
        <w:ind w:left="1696" w:right="0" w:hanging="432"/>
        <w:jc w:val="left"/>
        <w:rPr>
          <w:sz w:val="20"/>
        </w:rPr>
      </w:pPr>
      <w:bookmarkStart w:name="B) Informe de fiscalización previo á apr" w:id="12"/>
      <w:bookmarkEnd w:id="12"/>
      <w:r>
        <w:rPr/>
      </w:r>
      <w:bookmarkStart w:name="B) Informe de fiscalización previo á apr" w:id="13"/>
      <w:bookmarkEnd w:id="13"/>
      <w:r>
        <w:rPr>
          <w:sz w:val="20"/>
        </w:rPr>
        <w:t>I</w:t>
      </w:r>
      <w:r>
        <w:rPr>
          <w:sz w:val="20"/>
        </w:rPr>
        <w:t>nforme de fiscalización previo á aprobación da xustificación do</w:t>
      </w:r>
      <w:r>
        <w:rPr>
          <w:spacing w:val="-11"/>
          <w:sz w:val="20"/>
        </w:rPr>
        <w:t> </w:t>
      </w:r>
      <w:r>
        <w:rPr>
          <w:sz w:val="20"/>
        </w:rPr>
        <w:t>gasto</w:t>
      </w:r>
    </w:p>
    <w:p>
      <w:pPr>
        <w:pStyle w:val="BodyText"/>
        <w:spacing w:before="9"/>
      </w:pPr>
    </w:p>
    <w:p>
      <w:pPr>
        <w:pStyle w:val="BodyText"/>
        <w:spacing w:before="1"/>
        <w:ind w:left="1695" w:right="1698" w:hanging="432"/>
        <w:jc w:val="both"/>
      </w:pPr>
      <w:bookmarkStart w:name="Unha vez recibida pola Interventora a do" w:id="14"/>
      <w:bookmarkEnd w:id="14"/>
      <w:r>
        <w:rPr/>
      </w:r>
      <w:r>
        <w:rPr/>
        <w:t>Unha vez recibida pola Interventora a documentación relacionada no apartado anterior, procederase á comprobación das facturas e/ou xustificantes que permitan entender cumprida a finalidade obxecto da subvención.</w:t>
      </w:r>
    </w:p>
    <w:p>
      <w:pPr>
        <w:pStyle w:val="BodyText"/>
        <w:spacing w:before="10"/>
      </w:pPr>
    </w:p>
    <w:p>
      <w:pPr>
        <w:pStyle w:val="BodyText"/>
        <w:ind w:left="1695" w:right="1701" w:hanging="432"/>
        <w:jc w:val="both"/>
      </w:pPr>
      <w:r>
        <w:rPr/>
        <w:drawing>
          <wp:anchor distT="0" distB="0" distL="0" distR="0" allowOverlap="1" layoutInCell="1" locked="0" behindDoc="0" simplePos="0" relativeHeight="2488">
            <wp:simplePos x="0" y="0"/>
            <wp:positionH relativeFrom="page">
              <wp:posOffset>6871850</wp:posOffset>
            </wp:positionH>
            <wp:positionV relativeFrom="paragraph">
              <wp:posOffset>98804</wp:posOffset>
            </wp:positionV>
            <wp:extent cx="328070" cy="3911600"/>
            <wp:effectExtent l="0" t="0" r="0" b="0"/>
            <wp:wrapNone/>
            <wp:docPr id="45" name="image3.png" descr=""/>
            <wp:cNvGraphicFramePr>
              <a:graphicFrameLocks noChangeAspect="1"/>
            </wp:cNvGraphicFramePr>
            <a:graphic>
              <a:graphicData uri="http://schemas.openxmlformats.org/drawingml/2006/picture">
                <pic:pic>
                  <pic:nvPicPr>
                    <pic:cNvPr id="46" name="image3.png"/>
                    <pic:cNvPicPr/>
                  </pic:nvPicPr>
                  <pic:blipFill>
                    <a:blip r:embed="rId7" cstate="print"/>
                    <a:stretch>
                      <a:fillRect/>
                    </a:stretch>
                  </pic:blipFill>
                  <pic:spPr>
                    <a:xfrm>
                      <a:off x="0" y="0"/>
                      <a:ext cx="328070" cy="3911600"/>
                    </a:xfrm>
                    <a:prstGeom prst="rect">
                      <a:avLst/>
                    </a:prstGeom>
                  </pic:spPr>
                </pic:pic>
              </a:graphicData>
            </a:graphic>
          </wp:anchor>
        </w:drawing>
      </w:r>
      <w:bookmarkStart w:name="Realizadas as comprobacións pertinentes " w:id="15"/>
      <w:bookmarkEnd w:id="15"/>
      <w:r>
        <w:rPr/>
      </w:r>
      <w:r>
        <w:rPr/>
        <w:t>Realizadas as comprobacións pertinentes e emitindo o correspondente informe de fiscalización procederase a realizar o pago das cantidades subvencionadas.</w:t>
      </w:r>
    </w:p>
    <w:p>
      <w:pPr>
        <w:pStyle w:val="BodyText"/>
        <w:spacing w:before="10"/>
      </w:pPr>
    </w:p>
    <w:p>
      <w:pPr>
        <w:pStyle w:val="Heading2"/>
        <w:jc w:val="left"/>
      </w:pPr>
      <w:r>
        <w:rPr/>
        <w:pict>
          <v:shape style="position:absolute;margin-left:567.568359pt;margin-top:10.069302pt;width:14.75pt;height:272.75pt;mso-position-horizontal-relative:page;mso-position-vertical-relative:paragraph;z-index:2512"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20 de 27</w:t>
                  </w:r>
                </w:p>
              </w:txbxContent>
            </v:textbox>
            <w10:wrap type="none"/>
          </v:shape>
        </w:pict>
      </w:r>
      <w:bookmarkStart w:name="Base 36ª.- Tramitación das subvencións n" w:id="16"/>
      <w:bookmarkEnd w:id="16"/>
      <w:r>
        <w:rPr>
          <w:b w:val="0"/>
        </w:rPr>
      </w:r>
      <w:r>
        <w:rPr/>
        <w:t>Base 36ª.- Tramitación das subvencións nominativas</w:t>
      </w:r>
    </w:p>
    <w:p>
      <w:pPr>
        <w:pStyle w:val="BodyText"/>
        <w:spacing w:before="10"/>
        <w:rPr>
          <w:b/>
        </w:rPr>
      </w:pPr>
    </w:p>
    <w:p>
      <w:pPr>
        <w:pStyle w:val="BodyText"/>
        <w:ind w:left="1695" w:right="1708" w:hanging="432"/>
        <w:jc w:val="both"/>
      </w:pPr>
      <w:bookmarkStart w:name="Co acordo de aprobación do Orzamento con" w:id="17"/>
      <w:bookmarkEnd w:id="17"/>
      <w:r>
        <w:rPr/>
      </w:r>
      <w:r>
        <w:rPr/>
        <w:t>Co acordo de aprobación do Orzamento contabilizarase documento RC ou AD se o acordo de concesión xa foi adoptado en exercicios anteriores. Se se adopta no exercicio corrente o documento AD expedirase no momento de concesión.</w:t>
      </w:r>
    </w:p>
    <w:p>
      <w:pPr>
        <w:pStyle w:val="BodyText"/>
        <w:spacing w:before="10"/>
      </w:pPr>
    </w:p>
    <w:p>
      <w:pPr>
        <w:pStyle w:val="BodyText"/>
        <w:ind w:left="1695" w:right="1691" w:hanging="432"/>
        <w:jc w:val="both"/>
      </w:pPr>
      <w:bookmarkStart w:name="Ao vencimiento das obrigacións expediran" w:id="18"/>
      <w:bookmarkEnd w:id="18"/>
      <w:r>
        <w:rPr/>
      </w:r>
      <w:r>
        <w:rPr/>
        <w:t>Ao vencimiento das obrigacións expediranse os correspondentes documentos O cando corresponda de conformidade co acordo polo que no seu día se acordou </w:t>
      </w:r>
      <w:r>
        <w:rPr>
          <w:rFonts w:ascii="Times New Roman" w:hAnsi="Times New Roman"/>
          <w:b/>
          <w:sz w:val="36"/>
        </w:rPr>
        <w:t>c</w:t>
      </w:r>
      <w:r>
        <w:rPr/>
        <w:t>onceder a subvención.</w:t>
      </w:r>
    </w:p>
    <w:p>
      <w:pPr>
        <w:pStyle w:val="BodyText"/>
        <w:spacing w:before="10"/>
      </w:pPr>
    </w:p>
    <w:p>
      <w:pPr>
        <w:pStyle w:val="Heading2"/>
        <w:jc w:val="left"/>
      </w:pPr>
      <w:bookmarkStart w:name="BASE 37ª.- Tramitación das subvencións d" w:id="19"/>
      <w:bookmarkEnd w:id="19"/>
      <w:r>
        <w:rPr>
          <w:b w:val="0"/>
        </w:rPr>
      </w:r>
      <w:r>
        <w:rPr/>
        <w:t>BASE 37ª.- Tramitación das subvencións de concesión directa</w:t>
      </w:r>
    </w:p>
    <w:p>
      <w:pPr>
        <w:pStyle w:val="BodyText"/>
        <w:spacing w:before="10"/>
        <w:rPr>
          <w:b/>
        </w:rPr>
      </w:pPr>
    </w:p>
    <w:p>
      <w:pPr>
        <w:pStyle w:val="BodyText"/>
        <w:ind w:left="1695" w:right="1698" w:hanging="432"/>
        <w:jc w:val="both"/>
      </w:pPr>
      <w:bookmarkStart w:name="A iniciativa corresponde ao Centro Xesto" w:id="20"/>
      <w:bookmarkEnd w:id="20"/>
      <w:r>
        <w:rPr/>
      </w:r>
      <w:r>
        <w:rPr/>
        <w:t>A iniciativa corresponde ao Centro Xestor que formará un expediente no que se xustificarán as razóns excepcionais que a motivan e un informe do Xefe do Departamento no que se acredita o cumprimento dos requisitos xerais e demais disposicións que lle fosen aplicables.</w:t>
      </w:r>
    </w:p>
    <w:p>
      <w:pPr>
        <w:pStyle w:val="BodyText"/>
        <w:spacing w:before="10"/>
      </w:pPr>
    </w:p>
    <w:p>
      <w:pPr>
        <w:pStyle w:val="BodyText"/>
        <w:ind w:left="1695" w:right="1710" w:hanging="432"/>
        <w:jc w:val="both"/>
      </w:pPr>
      <w:bookmarkStart w:name="Sendo un dos requisitos a existencia de " w:id="21"/>
      <w:bookmarkEnd w:id="21"/>
      <w:r>
        <w:rPr/>
      </w:r>
      <w:r>
        <w:rPr/>
        <w:t>Sendo un dos requisitos a existencia de crédito adecuado e suficiente, será necesario achegar ao expediente o documento RC de retención de crédito</w:t>
      </w:r>
    </w:p>
    <w:p>
      <w:pPr>
        <w:pStyle w:val="BodyText"/>
        <w:spacing w:before="8"/>
        <w:rPr>
          <w:sz w:val="18"/>
        </w:rPr>
      </w:pPr>
      <w:r>
        <w:rPr/>
        <w:pict>
          <v:line style="position:absolute;mso-position-horizontal-relative:page;mso-position-vertical-relative:paragraph;z-index:2464;mso-wrap-distance-left:0;mso-wrap-distance-right:0" from="85.099998pt,12.954394pt" to="510.199998pt,12.954394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BodyText"/>
        <w:spacing w:before="94"/>
        <w:ind w:left="1264"/>
      </w:pPr>
      <w:bookmarkStart w:name="Sometidas a fiscalización previa serán i" w:id="22"/>
      <w:bookmarkEnd w:id="22"/>
      <w:r>
        <w:rPr/>
      </w:r>
      <w:r>
        <w:rPr/>
        <w:t>Sometidas a fiscalización previa serán informadas por Intervención:</w:t>
      </w:r>
    </w:p>
    <w:p>
      <w:pPr>
        <w:pStyle w:val="BodyText"/>
        <w:spacing w:before="9"/>
      </w:pPr>
    </w:p>
    <w:p>
      <w:pPr>
        <w:pStyle w:val="BodyText"/>
        <w:spacing w:before="1"/>
        <w:ind w:left="1695" w:right="1709" w:hanging="432"/>
        <w:jc w:val="both"/>
      </w:pPr>
      <w:bookmarkStart w:name="Aprobadas, se son prepagables, expediras" w:id="23"/>
      <w:bookmarkEnd w:id="23"/>
      <w:r>
        <w:rPr/>
      </w:r>
      <w:r>
        <w:rPr/>
        <w:t>Aprobadas, se son prepagables, expedirase documento ADOP en que se fará constar o carácter de a xustificar que permita o seguimento do debido cumprimento d obrigación de xustificar a subvención.</w:t>
      </w:r>
    </w:p>
    <w:p>
      <w:pPr>
        <w:pStyle w:val="BodyText"/>
        <w:spacing w:before="10"/>
      </w:pPr>
    </w:p>
    <w:p>
      <w:pPr>
        <w:pStyle w:val="BodyText"/>
        <w:ind w:left="1695" w:right="1706" w:hanging="432"/>
        <w:jc w:val="both"/>
      </w:pPr>
      <w:bookmarkStart w:name="No caso de ser postpagables, coa aprobac" w:id="24"/>
      <w:bookmarkEnd w:id="24"/>
      <w:r>
        <w:rPr/>
      </w:r>
      <w:r>
        <w:rPr/>
        <w:t>No caso de ser postpagables, coa aprobación expedirase documento AD á espera de que, xustificada debidamente a subvención, apróbese a mesma e procédase por Decreto de Alcaldía a recoñecer a obrigación (documento Ou) para posteriormente ordenar e pagala pola canle ordinaria.</w:t>
      </w:r>
    </w:p>
    <w:p>
      <w:pPr>
        <w:pStyle w:val="BodyText"/>
        <w:spacing w:before="10"/>
      </w:pPr>
    </w:p>
    <w:p>
      <w:pPr>
        <w:pStyle w:val="Heading2"/>
        <w:jc w:val="left"/>
      </w:pPr>
      <w:bookmarkStart w:name="Base 38ª.- Procedemento xeral para a xus" w:id="25"/>
      <w:bookmarkEnd w:id="25"/>
      <w:r>
        <w:rPr>
          <w:b w:val="0"/>
        </w:rPr>
      </w:r>
      <w:r>
        <w:rPr/>
        <w:t>Base 38ª.- Procedemento xeral para a xustificación</w:t>
      </w:r>
    </w:p>
    <w:p>
      <w:pPr>
        <w:pStyle w:val="BodyText"/>
        <w:spacing w:before="10"/>
        <w:rPr>
          <w:b/>
        </w:rPr>
      </w:pPr>
    </w:p>
    <w:p>
      <w:pPr>
        <w:pStyle w:val="BodyText"/>
        <w:ind w:left="1695" w:right="1698" w:hanging="432"/>
        <w:jc w:val="both"/>
      </w:pPr>
      <w:bookmarkStart w:name="O Moi Nobre Concello de Ortigueira non c" w:id="26"/>
      <w:bookmarkEnd w:id="26"/>
      <w:r>
        <w:rPr/>
      </w:r>
      <w:r>
        <w:rPr/>
        <w:t>O Moi Nobre Concello de Ortigueira non concede subvencións que non sexan obxecto de xustificación.</w:t>
      </w:r>
    </w:p>
    <w:p>
      <w:pPr>
        <w:pStyle w:val="BodyText"/>
        <w:spacing w:before="10"/>
      </w:pPr>
    </w:p>
    <w:p>
      <w:pPr>
        <w:pStyle w:val="BodyText"/>
        <w:ind w:left="1695" w:right="1703" w:hanging="432"/>
        <w:jc w:val="both"/>
      </w:pPr>
      <w:bookmarkStart w:name="Todas as subvencións que outorgue o Conc" w:id="27"/>
      <w:bookmarkEnd w:id="27"/>
      <w:r>
        <w:rPr/>
      </w:r>
      <w:r>
        <w:rPr/>
        <w:t>Todas as subvencións que outorgue o Concello calquera que sexa o seu importe, calquera que sexa a súa finalidade e calquera que sexa o beneficiario, tanto de concesión directa como nominativas, tanto prepagables como postpagables deben ser obxecto de xustificación de acordo co seguinte procedemento.</w:t>
      </w:r>
    </w:p>
    <w:p>
      <w:pPr>
        <w:pStyle w:val="BodyText"/>
        <w:spacing w:before="10"/>
      </w:pPr>
    </w:p>
    <w:p>
      <w:pPr>
        <w:pStyle w:val="BodyText"/>
        <w:ind w:left="1263"/>
      </w:pPr>
      <w:bookmarkStart w:name="A responsabilidade da xustificación corr" w:id="28"/>
      <w:bookmarkEnd w:id="28"/>
      <w:r>
        <w:rPr/>
      </w:r>
      <w:r>
        <w:rPr/>
        <w:t>A responsabilidade da xustificación corresponde ao beneficiario da subvención.</w:t>
      </w:r>
    </w:p>
    <w:p>
      <w:pPr>
        <w:pStyle w:val="BodyText"/>
        <w:spacing w:before="10"/>
      </w:pPr>
    </w:p>
    <w:p>
      <w:pPr>
        <w:pStyle w:val="BodyText"/>
        <w:ind w:left="1695" w:right="1704" w:hanging="432"/>
        <w:jc w:val="both"/>
      </w:pPr>
      <w:bookmarkStart w:name="Este deberá presentar a documentación es" w:id="29"/>
      <w:bookmarkEnd w:id="29"/>
      <w:r>
        <w:rPr/>
      </w:r>
      <w:r>
        <w:rPr/>
        <w:t>Este deberá presentar a documentación esixida no Acordo de concesión nos prazos e condicións alí establecidas.</w:t>
      </w:r>
    </w:p>
    <w:p>
      <w:pPr>
        <w:pStyle w:val="BodyText"/>
        <w:spacing w:before="10"/>
      </w:pPr>
    </w:p>
    <w:p>
      <w:pPr>
        <w:pStyle w:val="BodyText"/>
        <w:ind w:left="1695" w:right="1702" w:hanging="432"/>
        <w:jc w:val="both"/>
      </w:pPr>
      <w:bookmarkStart w:name="Sen prexuízo do indicado no parágrafo an" w:id="30"/>
      <w:bookmarkEnd w:id="30"/>
      <w:r>
        <w:rPr/>
      </w:r>
      <w:r>
        <w:rPr/>
        <w:t>Sen prexuízo do indicado no parágrafo anterior, desde a entrade en vigor da Lei 38/2003 do 17 de novembro, Xeneral de Subvencións, aplicásense os procedementos de control financeiro, reintegro e revisión de actos previstos na citada lei.</w:t>
      </w:r>
    </w:p>
    <w:p>
      <w:pPr>
        <w:pStyle w:val="BodyText"/>
        <w:spacing w:before="10"/>
      </w:pPr>
    </w:p>
    <w:p>
      <w:pPr>
        <w:pStyle w:val="BodyText"/>
        <w:ind w:left="1695" w:right="1699" w:hanging="432"/>
        <w:jc w:val="both"/>
      </w:pPr>
      <w:r>
        <w:rPr/>
        <w:drawing>
          <wp:anchor distT="0" distB="0" distL="0" distR="0" allowOverlap="1" layoutInCell="1" locked="0" behindDoc="0" simplePos="0" relativeHeight="2560">
            <wp:simplePos x="0" y="0"/>
            <wp:positionH relativeFrom="page">
              <wp:posOffset>6871850</wp:posOffset>
            </wp:positionH>
            <wp:positionV relativeFrom="paragraph">
              <wp:posOffset>397254</wp:posOffset>
            </wp:positionV>
            <wp:extent cx="328070" cy="3911600"/>
            <wp:effectExtent l="0" t="0" r="0" b="0"/>
            <wp:wrapNone/>
            <wp:docPr id="47" name="image3.png" descr=""/>
            <wp:cNvGraphicFramePr>
              <a:graphicFrameLocks noChangeAspect="1"/>
            </wp:cNvGraphicFramePr>
            <a:graphic>
              <a:graphicData uri="http://schemas.openxmlformats.org/drawingml/2006/picture">
                <pic:pic>
                  <pic:nvPicPr>
                    <pic:cNvPr id="48" name="image3.png"/>
                    <pic:cNvPicPr/>
                  </pic:nvPicPr>
                  <pic:blipFill>
                    <a:blip r:embed="rId7" cstate="print"/>
                    <a:stretch>
                      <a:fillRect/>
                    </a:stretch>
                  </pic:blipFill>
                  <pic:spPr>
                    <a:xfrm>
                      <a:off x="0" y="0"/>
                      <a:ext cx="328070" cy="3911600"/>
                    </a:xfrm>
                    <a:prstGeom prst="rect">
                      <a:avLst/>
                    </a:prstGeom>
                  </pic:spPr>
                </pic:pic>
              </a:graphicData>
            </a:graphic>
          </wp:anchor>
        </w:drawing>
      </w:r>
      <w:bookmarkStart w:name="O cobro das subvencións prescribirá auto" w:id="31"/>
      <w:bookmarkEnd w:id="31"/>
      <w:r>
        <w:rPr/>
      </w:r>
      <w:r>
        <w:rPr/>
        <w:t>O cobro das subvencións prescribirá automaticamente e sen máis trámite coincidindo ao peche do segundo exercicio a partir da data da súa concesión.</w:t>
      </w:r>
    </w:p>
    <w:p>
      <w:pPr>
        <w:pStyle w:val="BodyText"/>
        <w:rPr>
          <w:sz w:val="22"/>
        </w:rPr>
      </w:pPr>
    </w:p>
    <w:p>
      <w:pPr>
        <w:pStyle w:val="BodyText"/>
        <w:spacing w:before="5"/>
        <w:rPr>
          <w:sz w:val="28"/>
        </w:rPr>
      </w:pPr>
    </w:p>
    <w:p>
      <w:pPr>
        <w:pStyle w:val="Heading2"/>
        <w:jc w:val="left"/>
      </w:pPr>
      <w:r>
        <w:rPr/>
        <w:pict>
          <v:shape style="position:absolute;margin-left:567.568359pt;margin-top:16.569302pt;width:14.75pt;height:272.75pt;mso-position-horizontal-relative:page;mso-position-vertical-relative:paragraph;z-index:2584"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21 de 27</w:t>
                  </w:r>
                </w:p>
              </w:txbxContent>
            </v:textbox>
            <w10:wrap type="none"/>
          </v:shape>
        </w:pict>
      </w:r>
      <w:r>
        <w:rPr/>
        <w:t>Base 39ª.- Subvencións con cargo a créditos globais</w:t>
      </w:r>
    </w:p>
    <w:p>
      <w:pPr>
        <w:pStyle w:val="BodyText"/>
        <w:rPr>
          <w:b/>
        </w:rPr>
      </w:pPr>
    </w:p>
    <w:p>
      <w:pPr>
        <w:pStyle w:val="ListParagraph"/>
        <w:numPr>
          <w:ilvl w:val="0"/>
          <w:numId w:val="32"/>
        </w:numPr>
        <w:tabs>
          <w:tab w:pos="1506" w:val="left" w:leader="none"/>
        </w:tabs>
        <w:spacing w:line="240" w:lineRule="auto" w:before="0" w:after="0"/>
        <w:ind w:left="1264" w:right="1708" w:firstLine="0"/>
        <w:jc w:val="both"/>
        <w:rPr>
          <w:sz w:val="20"/>
        </w:rPr>
      </w:pPr>
      <w:r>
        <w:rPr>
          <w:sz w:val="20"/>
        </w:rPr>
        <w:t>Para a concesión de subvencións con cargo a créditos globais estaráse ao establecido na Lei 38/2003, de 17 de novembro, xeral de subvencións e no seu Regulamento e na Lei 9/2007 de subvencións de</w:t>
      </w:r>
      <w:r>
        <w:rPr>
          <w:spacing w:val="-3"/>
          <w:sz w:val="20"/>
        </w:rPr>
        <w:t> </w:t>
      </w:r>
      <w:r>
        <w:rPr>
          <w:sz w:val="20"/>
        </w:rPr>
        <w:t>Galicia.</w:t>
      </w:r>
    </w:p>
    <w:p>
      <w:pPr>
        <w:pStyle w:val="BodyText"/>
        <w:rPr>
          <w:sz w:val="22"/>
        </w:rPr>
      </w:pPr>
    </w:p>
    <w:p>
      <w:pPr>
        <w:pStyle w:val="BodyText"/>
        <w:rPr>
          <w:sz w:val="22"/>
        </w:rPr>
      </w:pPr>
    </w:p>
    <w:p>
      <w:pPr>
        <w:pStyle w:val="ListParagraph"/>
        <w:numPr>
          <w:ilvl w:val="0"/>
          <w:numId w:val="32"/>
        </w:numPr>
        <w:tabs>
          <w:tab w:pos="1588" w:val="left" w:leader="none"/>
        </w:tabs>
        <w:spacing w:line="240" w:lineRule="auto" w:before="0" w:after="0"/>
        <w:ind w:left="1264" w:right="1698" w:firstLine="0"/>
        <w:jc w:val="both"/>
        <w:rPr>
          <w:sz w:val="20"/>
        </w:rPr>
      </w:pPr>
      <w:r>
        <w:rPr>
          <w:sz w:val="20"/>
        </w:rPr>
        <w:t>Poderán concederse outras subvencións ao amparo do procedemento excepcional establecido no artigo 22.2.c) da Lei 38/2003 e normativa concordante, previo expediente tramitado polos servizos socias municipais, que deberá contar con Informe do técnico de servizos sociais competente ao</w:t>
      </w:r>
      <w:r>
        <w:rPr>
          <w:spacing w:val="0"/>
          <w:sz w:val="20"/>
        </w:rPr>
        <w:t> </w:t>
      </w:r>
      <w:r>
        <w:rPr>
          <w:sz w:val="20"/>
        </w:rPr>
        <w:t>efecto.</w:t>
      </w:r>
    </w:p>
    <w:p>
      <w:pPr>
        <w:pStyle w:val="BodyText"/>
        <w:rPr>
          <w:sz w:val="22"/>
        </w:rPr>
      </w:pPr>
    </w:p>
    <w:p>
      <w:pPr>
        <w:pStyle w:val="BodyText"/>
        <w:rPr>
          <w:sz w:val="18"/>
        </w:rPr>
      </w:pPr>
    </w:p>
    <w:p>
      <w:pPr>
        <w:pStyle w:val="Heading2"/>
        <w:spacing w:before="1"/>
        <w:jc w:val="left"/>
      </w:pPr>
      <w:r>
        <w:rPr/>
        <w:t>CAPÍTULO VII.- NORMAS PARA DETERMINADOS EXPEDIENTES DE CONTRATACIÓN.</w:t>
      </w:r>
    </w:p>
    <w:p>
      <w:pPr>
        <w:pStyle w:val="BodyText"/>
        <w:spacing w:before="11"/>
        <w:rPr>
          <w:b/>
          <w:sz w:val="19"/>
        </w:rPr>
      </w:pPr>
    </w:p>
    <w:p>
      <w:pPr>
        <w:spacing w:before="0"/>
        <w:ind w:left="1263" w:right="0" w:firstLine="0"/>
        <w:jc w:val="left"/>
        <w:rPr>
          <w:b/>
          <w:sz w:val="20"/>
        </w:rPr>
      </w:pPr>
      <w:r>
        <w:rPr>
          <w:b/>
          <w:sz w:val="20"/>
        </w:rPr>
        <w:t>Base 40ª.- Normas xerais expedientes de contratación.</w:t>
      </w:r>
    </w:p>
    <w:p>
      <w:pPr>
        <w:pStyle w:val="BodyText"/>
        <w:rPr>
          <w:b/>
        </w:rPr>
      </w:pPr>
    </w:p>
    <w:p>
      <w:pPr>
        <w:pStyle w:val="ListParagraph"/>
        <w:numPr>
          <w:ilvl w:val="0"/>
          <w:numId w:val="33"/>
        </w:numPr>
        <w:tabs>
          <w:tab w:pos="1508" w:val="left" w:leader="none"/>
        </w:tabs>
        <w:spacing w:line="240" w:lineRule="auto" w:before="0" w:after="0"/>
        <w:ind w:left="1264" w:right="1701" w:firstLine="0"/>
        <w:jc w:val="both"/>
        <w:rPr>
          <w:sz w:val="20"/>
        </w:rPr>
      </w:pPr>
      <w:r>
        <w:rPr>
          <w:sz w:val="20"/>
        </w:rPr>
        <w:t>A contratación de obras, servizos, subministros, e demáis contratos especiais, regularáse polo </w:t>
      </w:r>
      <w:r>
        <w:rPr>
          <w:spacing w:val="-5"/>
          <w:sz w:val="20"/>
        </w:rPr>
        <w:t>Texto </w:t>
      </w:r>
      <w:r>
        <w:rPr>
          <w:sz w:val="20"/>
        </w:rPr>
        <w:t>refundido da Lei de contratos do sector público, aprobado polo Real decreto lexislativo</w:t>
      </w:r>
      <w:r>
        <w:rPr>
          <w:spacing w:val="16"/>
          <w:sz w:val="20"/>
        </w:rPr>
        <w:t> </w:t>
      </w:r>
      <w:r>
        <w:rPr>
          <w:spacing w:val="-3"/>
          <w:sz w:val="20"/>
        </w:rPr>
        <w:t>3/2011,</w:t>
      </w:r>
      <w:r>
        <w:rPr>
          <w:spacing w:val="18"/>
          <w:sz w:val="20"/>
        </w:rPr>
        <w:t> </w:t>
      </w:r>
      <w:r>
        <w:rPr>
          <w:sz w:val="20"/>
        </w:rPr>
        <w:t>do</w:t>
      </w:r>
      <w:r>
        <w:rPr>
          <w:spacing w:val="15"/>
          <w:sz w:val="20"/>
        </w:rPr>
        <w:t> </w:t>
      </w:r>
      <w:r>
        <w:rPr>
          <w:sz w:val="20"/>
        </w:rPr>
        <w:t>14</w:t>
      </w:r>
      <w:r>
        <w:rPr>
          <w:spacing w:val="16"/>
          <w:sz w:val="20"/>
        </w:rPr>
        <w:t> </w:t>
      </w:r>
      <w:r>
        <w:rPr>
          <w:sz w:val="20"/>
        </w:rPr>
        <w:t>de</w:t>
      </w:r>
      <w:r>
        <w:rPr>
          <w:spacing w:val="16"/>
          <w:sz w:val="20"/>
        </w:rPr>
        <w:t> </w:t>
      </w:r>
      <w:r>
        <w:rPr>
          <w:sz w:val="20"/>
        </w:rPr>
        <w:t>novembro;</w:t>
      </w:r>
      <w:r>
        <w:rPr>
          <w:spacing w:val="16"/>
          <w:sz w:val="20"/>
        </w:rPr>
        <w:t> </w:t>
      </w:r>
      <w:r>
        <w:rPr>
          <w:sz w:val="20"/>
        </w:rPr>
        <w:t>o</w:t>
      </w:r>
      <w:r>
        <w:rPr>
          <w:spacing w:val="18"/>
          <w:sz w:val="20"/>
        </w:rPr>
        <w:t> </w:t>
      </w:r>
      <w:r>
        <w:rPr>
          <w:sz w:val="20"/>
        </w:rPr>
        <w:t>Real</w:t>
      </w:r>
      <w:r>
        <w:rPr>
          <w:spacing w:val="20"/>
          <w:sz w:val="20"/>
        </w:rPr>
        <w:t> </w:t>
      </w:r>
      <w:r>
        <w:rPr>
          <w:sz w:val="20"/>
        </w:rPr>
        <w:t>Decreto</w:t>
      </w:r>
      <w:r>
        <w:rPr>
          <w:spacing w:val="18"/>
          <w:sz w:val="20"/>
        </w:rPr>
        <w:t> </w:t>
      </w:r>
      <w:r>
        <w:rPr>
          <w:sz w:val="20"/>
        </w:rPr>
        <w:t>Lexislativo</w:t>
      </w:r>
      <w:r>
        <w:rPr>
          <w:spacing w:val="16"/>
          <w:sz w:val="20"/>
        </w:rPr>
        <w:t> </w:t>
      </w:r>
      <w:r>
        <w:rPr>
          <w:sz w:val="20"/>
        </w:rPr>
        <w:t>781/86,</w:t>
      </w:r>
      <w:r>
        <w:rPr>
          <w:spacing w:val="16"/>
          <w:sz w:val="20"/>
        </w:rPr>
        <w:t> </w:t>
      </w:r>
      <w:r>
        <w:rPr>
          <w:sz w:val="20"/>
        </w:rPr>
        <w:t>Lei</w:t>
      </w:r>
      <w:r>
        <w:rPr>
          <w:spacing w:val="20"/>
          <w:sz w:val="20"/>
        </w:rPr>
        <w:t> </w:t>
      </w:r>
      <w:r>
        <w:rPr>
          <w:sz w:val="20"/>
        </w:rPr>
        <w:t>5/97,</w:t>
      </w:r>
      <w:r>
        <w:rPr>
          <w:spacing w:val="18"/>
          <w:sz w:val="20"/>
        </w:rPr>
        <w:t> </w:t>
      </w:r>
      <w:r>
        <w:rPr>
          <w:sz w:val="20"/>
        </w:rPr>
        <w:t>de</w:t>
      </w:r>
      <w:r>
        <w:rPr>
          <w:spacing w:val="16"/>
          <w:sz w:val="20"/>
        </w:rPr>
        <w:t> </w:t>
      </w:r>
      <w:r>
        <w:rPr>
          <w:sz w:val="20"/>
        </w:rPr>
        <w:t>22</w:t>
      </w:r>
      <w:r>
        <w:rPr>
          <w:spacing w:val="18"/>
          <w:sz w:val="20"/>
        </w:rPr>
        <w:t> </w:t>
      </w:r>
      <w:r>
        <w:rPr>
          <w:sz w:val="20"/>
        </w:rPr>
        <w:t>de</w:t>
      </w:r>
    </w:p>
    <w:p>
      <w:pPr>
        <w:pStyle w:val="BodyText"/>
        <w:spacing w:before="4"/>
        <w:rPr>
          <w:sz w:val="26"/>
        </w:rPr>
      </w:pPr>
      <w:r>
        <w:rPr/>
        <w:pict>
          <v:line style="position:absolute;mso-position-horizontal-relative:page;mso-position-vertical-relative:paragraph;z-index:2536;mso-wrap-distance-left:0;mso-wrap-distance-right:0" from="85.099998pt,17.353809pt" to="510.199998pt,17.353809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BodyText"/>
        <w:spacing w:before="94"/>
        <w:ind w:left="1263" w:right="1699"/>
        <w:jc w:val="both"/>
      </w:pPr>
      <w:r>
        <w:rPr/>
        <w:t>xullo, de Administración local de Galicia, Regulamento Xeral da Lei de Contratos das Administracions Públicas aprobado por Real Decreto 1098/2001, de 12 de outubro, e demáis disposicions</w:t>
      </w:r>
      <w:r>
        <w:rPr>
          <w:spacing w:val="-3"/>
        </w:rPr>
        <w:t> </w:t>
      </w:r>
      <w:r>
        <w:rPr/>
        <w:t>concordantes,</w:t>
      </w:r>
      <w:r>
        <w:rPr>
          <w:spacing w:val="-7"/>
        </w:rPr>
        <w:t> </w:t>
      </w:r>
      <w:r>
        <w:rPr/>
        <w:t>en</w:t>
      </w:r>
      <w:r>
        <w:rPr>
          <w:spacing w:val="-5"/>
        </w:rPr>
        <w:t> </w:t>
      </w:r>
      <w:r>
        <w:rPr/>
        <w:t>canto</w:t>
      </w:r>
      <w:r>
        <w:rPr>
          <w:spacing w:val="-6"/>
        </w:rPr>
        <w:t> </w:t>
      </w:r>
      <w:r>
        <w:rPr/>
        <w:t>as</w:t>
      </w:r>
      <w:r>
        <w:rPr>
          <w:spacing w:val="-3"/>
        </w:rPr>
        <w:t> </w:t>
      </w:r>
      <w:r>
        <w:rPr/>
        <w:t>actuacions</w:t>
      </w:r>
      <w:r>
        <w:rPr>
          <w:spacing w:val="-3"/>
        </w:rPr>
        <w:t> </w:t>
      </w:r>
      <w:r>
        <w:rPr/>
        <w:t>preparatorias</w:t>
      </w:r>
      <w:r>
        <w:rPr>
          <w:spacing w:val="-5"/>
        </w:rPr>
        <w:t> </w:t>
      </w:r>
      <w:r>
        <w:rPr/>
        <w:t>e</w:t>
      </w:r>
      <w:r>
        <w:rPr>
          <w:spacing w:val="-5"/>
        </w:rPr>
        <w:t> </w:t>
      </w:r>
      <w:r>
        <w:rPr/>
        <w:t>procedementos</w:t>
      </w:r>
      <w:r>
        <w:rPr>
          <w:spacing w:val="-5"/>
        </w:rPr>
        <w:t> </w:t>
      </w:r>
      <w:r>
        <w:rPr/>
        <w:t>de</w:t>
      </w:r>
      <w:r>
        <w:rPr>
          <w:spacing w:val="-6"/>
        </w:rPr>
        <w:t> </w:t>
      </w:r>
      <w:r>
        <w:rPr/>
        <w:t>selección e dará lugar a contracción do crédito na fase de autorización do gasto, previa fiscalización pola Intervención</w:t>
      </w:r>
      <w:r>
        <w:rPr>
          <w:spacing w:val="-2"/>
        </w:rPr>
        <w:t> </w:t>
      </w:r>
      <w:r>
        <w:rPr/>
        <w:t>municipal.</w:t>
      </w:r>
    </w:p>
    <w:p>
      <w:pPr>
        <w:pStyle w:val="BodyText"/>
      </w:pPr>
    </w:p>
    <w:p>
      <w:pPr>
        <w:pStyle w:val="BodyText"/>
        <w:ind w:left="1263" w:right="1704"/>
        <w:jc w:val="both"/>
      </w:pPr>
      <w:r>
        <w:rPr/>
        <w:t>Teranse tamén en conta as previsións establecidas ao respecto da contratación de obras, servizos e subministros no plan de axuste aprobado en sesión plenaria de 30 de marzo de 2012.</w:t>
      </w:r>
    </w:p>
    <w:p>
      <w:pPr>
        <w:pStyle w:val="BodyText"/>
      </w:pPr>
    </w:p>
    <w:p>
      <w:pPr>
        <w:pStyle w:val="ListParagraph"/>
        <w:numPr>
          <w:ilvl w:val="0"/>
          <w:numId w:val="33"/>
        </w:numPr>
        <w:tabs>
          <w:tab w:pos="1500" w:val="left" w:leader="none"/>
        </w:tabs>
        <w:spacing w:line="240" w:lineRule="auto" w:before="0" w:after="0"/>
        <w:ind w:left="1264" w:right="1701" w:firstLine="0"/>
        <w:jc w:val="both"/>
        <w:rPr>
          <w:sz w:val="20"/>
        </w:rPr>
      </w:pPr>
      <w:r>
        <w:rPr>
          <w:sz w:val="20"/>
        </w:rPr>
        <w:t>A adxudicación dos contratos sinalados axustaráse as previsións da normativa sinalada, e dará lugar a contracción do crédito na fase de compromiso do gasto, previa fiscalización pola Intervención</w:t>
      </w:r>
      <w:r>
        <w:rPr>
          <w:spacing w:val="-2"/>
          <w:sz w:val="20"/>
        </w:rPr>
        <w:t> </w:t>
      </w:r>
      <w:r>
        <w:rPr>
          <w:sz w:val="20"/>
        </w:rPr>
        <w:t>municipal.</w:t>
      </w:r>
    </w:p>
    <w:p>
      <w:pPr>
        <w:pStyle w:val="BodyText"/>
        <w:rPr>
          <w:sz w:val="22"/>
        </w:rPr>
      </w:pPr>
    </w:p>
    <w:p>
      <w:pPr>
        <w:pStyle w:val="BodyText"/>
        <w:rPr>
          <w:sz w:val="22"/>
        </w:rPr>
      </w:pPr>
    </w:p>
    <w:p>
      <w:pPr>
        <w:pStyle w:val="BodyText"/>
        <w:rPr>
          <w:sz w:val="22"/>
        </w:rPr>
      </w:pPr>
    </w:p>
    <w:p>
      <w:pPr>
        <w:pStyle w:val="Heading2"/>
        <w:spacing w:before="161"/>
      </w:pPr>
      <w:r>
        <w:rPr/>
        <w:t>CAPÍTULO VIII.- FUNCIÓNS FISCALIZADORAS</w:t>
      </w:r>
    </w:p>
    <w:p>
      <w:pPr>
        <w:pStyle w:val="BodyText"/>
        <w:rPr>
          <w:b/>
        </w:rPr>
      </w:pPr>
    </w:p>
    <w:p>
      <w:pPr>
        <w:spacing w:before="0"/>
        <w:ind w:left="1263" w:right="0" w:firstLine="0"/>
        <w:jc w:val="both"/>
        <w:rPr>
          <w:b/>
          <w:sz w:val="20"/>
        </w:rPr>
      </w:pPr>
      <w:r>
        <w:rPr>
          <w:b/>
          <w:sz w:val="20"/>
        </w:rPr>
        <w:t>Base 41ª.- Función interventora</w:t>
      </w:r>
    </w:p>
    <w:p>
      <w:pPr>
        <w:pStyle w:val="BodyText"/>
        <w:rPr>
          <w:b/>
        </w:rPr>
      </w:pPr>
    </w:p>
    <w:p>
      <w:pPr>
        <w:pStyle w:val="ListParagraph"/>
        <w:numPr>
          <w:ilvl w:val="0"/>
          <w:numId w:val="34"/>
        </w:numPr>
        <w:tabs>
          <w:tab w:pos="1522" w:val="left" w:leader="none"/>
        </w:tabs>
        <w:spacing w:line="240" w:lineRule="auto" w:before="0" w:after="0"/>
        <w:ind w:left="1264" w:right="1707" w:firstLine="0"/>
        <w:jc w:val="both"/>
        <w:rPr>
          <w:sz w:val="20"/>
        </w:rPr>
      </w:pPr>
      <w:r>
        <w:rPr>
          <w:sz w:val="20"/>
        </w:rPr>
        <w:t>A función interventora da xestión económica da entidade será exercida polo interventor municipal,</w:t>
      </w:r>
      <w:r>
        <w:rPr>
          <w:spacing w:val="-4"/>
          <w:sz w:val="20"/>
        </w:rPr>
        <w:t> </w:t>
      </w:r>
      <w:r>
        <w:rPr>
          <w:sz w:val="20"/>
        </w:rPr>
        <w:t>ou</w:t>
      </w:r>
      <w:r>
        <w:rPr>
          <w:spacing w:val="-4"/>
          <w:sz w:val="20"/>
        </w:rPr>
        <w:t> </w:t>
      </w:r>
      <w:r>
        <w:rPr>
          <w:sz w:val="20"/>
        </w:rPr>
        <w:t>funcionario</w:t>
      </w:r>
      <w:r>
        <w:rPr>
          <w:spacing w:val="-5"/>
          <w:sz w:val="20"/>
        </w:rPr>
        <w:t> </w:t>
      </w:r>
      <w:r>
        <w:rPr>
          <w:sz w:val="20"/>
        </w:rPr>
        <w:t>no</w:t>
      </w:r>
      <w:r>
        <w:rPr>
          <w:spacing w:val="-3"/>
          <w:sz w:val="20"/>
        </w:rPr>
        <w:t> </w:t>
      </w:r>
      <w:r>
        <w:rPr>
          <w:sz w:val="20"/>
        </w:rPr>
        <w:t>que</w:t>
      </w:r>
      <w:r>
        <w:rPr>
          <w:spacing w:val="-4"/>
          <w:sz w:val="20"/>
        </w:rPr>
        <w:t> </w:t>
      </w:r>
      <w:r>
        <w:rPr>
          <w:sz w:val="20"/>
        </w:rPr>
        <w:t>delegue,</w:t>
      </w:r>
      <w:r>
        <w:rPr>
          <w:spacing w:val="-4"/>
          <w:sz w:val="20"/>
        </w:rPr>
        <w:t> </w:t>
      </w:r>
      <w:r>
        <w:rPr>
          <w:sz w:val="20"/>
        </w:rPr>
        <w:t>de</w:t>
      </w:r>
      <w:r>
        <w:rPr>
          <w:spacing w:val="-5"/>
          <w:sz w:val="20"/>
        </w:rPr>
        <w:t> </w:t>
      </w:r>
      <w:r>
        <w:rPr>
          <w:sz w:val="20"/>
        </w:rPr>
        <w:t>acordo</w:t>
      </w:r>
      <w:r>
        <w:rPr>
          <w:spacing w:val="-4"/>
          <w:sz w:val="20"/>
        </w:rPr>
        <w:t> </w:t>
      </w:r>
      <w:r>
        <w:rPr>
          <w:sz w:val="20"/>
        </w:rPr>
        <w:t>co</w:t>
      </w:r>
      <w:r>
        <w:rPr>
          <w:spacing w:val="-5"/>
          <w:sz w:val="20"/>
        </w:rPr>
        <w:t> </w:t>
      </w:r>
      <w:r>
        <w:rPr>
          <w:sz w:val="20"/>
        </w:rPr>
        <w:t>disposto</w:t>
      </w:r>
      <w:r>
        <w:rPr>
          <w:spacing w:val="-5"/>
          <w:sz w:val="20"/>
        </w:rPr>
        <w:t> </w:t>
      </w:r>
      <w:r>
        <w:rPr>
          <w:sz w:val="20"/>
        </w:rPr>
        <w:t>nos</w:t>
      </w:r>
      <w:r>
        <w:rPr>
          <w:spacing w:val="-2"/>
          <w:sz w:val="20"/>
        </w:rPr>
        <w:t> </w:t>
      </w:r>
      <w:r>
        <w:rPr>
          <w:sz w:val="20"/>
        </w:rPr>
        <w:t>artigos</w:t>
      </w:r>
      <w:r>
        <w:rPr>
          <w:spacing w:val="-2"/>
          <w:sz w:val="20"/>
        </w:rPr>
        <w:t> </w:t>
      </w:r>
      <w:r>
        <w:rPr>
          <w:sz w:val="20"/>
        </w:rPr>
        <w:t>214</w:t>
      </w:r>
      <w:r>
        <w:rPr>
          <w:spacing w:val="-5"/>
          <w:sz w:val="20"/>
        </w:rPr>
        <w:t> </w:t>
      </w:r>
      <w:r>
        <w:rPr>
          <w:sz w:val="20"/>
        </w:rPr>
        <w:t>e</w:t>
      </w:r>
      <w:r>
        <w:rPr>
          <w:spacing w:val="-4"/>
          <w:sz w:val="20"/>
        </w:rPr>
        <w:t> </w:t>
      </w:r>
      <w:r>
        <w:rPr>
          <w:sz w:val="20"/>
        </w:rPr>
        <w:t>seguintes</w:t>
      </w:r>
      <w:r>
        <w:rPr>
          <w:spacing w:val="-4"/>
          <w:sz w:val="20"/>
        </w:rPr>
        <w:t> </w:t>
      </w:r>
      <w:r>
        <w:rPr>
          <w:sz w:val="20"/>
        </w:rPr>
        <w:t>do TRLRFL.</w:t>
      </w:r>
    </w:p>
    <w:p>
      <w:pPr>
        <w:pStyle w:val="BodyText"/>
      </w:pPr>
    </w:p>
    <w:p>
      <w:pPr>
        <w:pStyle w:val="ListParagraph"/>
        <w:numPr>
          <w:ilvl w:val="0"/>
          <w:numId w:val="34"/>
        </w:numPr>
        <w:tabs>
          <w:tab w:pos="1486" w:val="left" w:leader="none"/>
        </w:tabs>
        <w:spacing w:line="230" w:lineRule="exact" w:before="0" w:after="0"/>
        <w:ind w:left="1486" w:right="0" w:hanging="222"/>
        <w:jc w:val="both"/>
        <w:rPr>
          <w:sz w:val="20"/>
        </w:rPr>
      </w:pPr>
      <w:r>
        <w:rPr>
          <w:sz w:val="20"/>
        </w:rPr>
        <w:t>A devandita función</w:t>
      </w:r>
      <w:r>
        <w:rPr>
          <w:spacing w:val="-12"/>
          <w:sz w:val="20"/>
        </w:rPr>
        <w:t> </w:t>
      </w:r>
      <w:r>
        <w:rPr>
          <w:sz w:val="20"/>
        </w:rPr>
        <w:t>comprende:</w:t>
      </w:r>
    </w:p>
    <w:p>
      <w:pPr>
        <w:pStyle w:val="ListParagraph"/>
        <w:numPr>
          <w:ilvl w:val="1"/>
          <w:numId w:val="34"/>
        </w:numPr>
        <w:tabs>
          <w:tab w:pos="1984" w:val="left" w:leader="none"/>
        </w:tabs>
        <w:spacing w:line="240" w:lineRule="auto" w:before="0" w:after="0"/>
        <w:ind w:left="1984" w:right="1700" w:hanging="360"/>
        <w:jc w:val="both"/>
        <w:rPr>
          <w:sz w:val="20"/>
        </w:rPr>
      </w:pPr>
      <w:r>
        <w:rPr>
          <w:sz w:val="20"/>
        </w:rPr>
        <w:t>Fiscalización previa de todo acto, documento ou expediente susceptible de producir dereitos ou obrigacións, ou movemento de fondos ou valores, e será exercida antes da adopción do acordo ou</w:t>
      </w:r>
      <w:r>
        <w:rPr>
          <w:spacing w:val="-3"/>
          <w:sz w:val="20"/>
        </w:rPr>
        <w:t> </w:t>
      </w:r>
      <w:r>
        <w:rPr>
          <w:sz w:val="20"/>
        </w:rPr>
        <w:t>resolución.</w:t>
      </w:r>
    </w:p>
    <w:p>
      <w:pPr>
        <w:pStyle w:val="ListParagraph"/>
        <w:numPr>
          <w:ilvl w:val="1"/>
          <w:numId w:val="34"/>
        </w:numPr>
        <w:tabs>
          <w:tab w:pos="1984" w:val="left" w:leader="none"/>
        </w:tabs>
        <w:spacing w:line="240" w:lineRule="auto" w:before="0" w:after="0"/>
        <w:ind w:left="1984" w:right="1700" w:hanging="360"/>
        <w:jc w:val="left"/>
        <w:rPr>
          <w:sz w:val="20"/>
        </w:rPr>
      </w:pPr>
      <w:r>
        <w:rPr>
          <w:sz w:val="20"/>
        </w:rPr>
        <w:t>A intervención da liquidación do gasto, que será previa ao acto administrativo de recoñecemento da</w:t>
      </w:r>
      <w:r>
        <w:rPr>
          <w:spacing w:val="0"/>
          <w:sz w:val="20"/>
        </w:rPr>
        <w:t> </w:t>
      </w:r>
      <w:r>
        <w:rPr>
          <w:sz w:val="20"/>
        </w:rPr>
        <w:t>obriga.</w:t>
      </w:r>
    </w:p>
    <w:p>
      <w:pPr>
        <w:pStyle w:val="ListParagraph"/>
        <w:numPr>
          <w:ilvl w:val="1"/>
          <w:numId w:val="34"/>
        </w:numPr>
        <w:tabs>
          <w:tab w:pos="1984" w:val="left" w:leader="none"/>
        </w:tabs>
        <w:spacing w:line="240" w:lineRule="auto" w:before="0" w:after="0"/>
        <w:ind w:left="1984" w:right="0" w:hanging="360"/>
        <w:jc w:val="left"/>
        <w:rPr>
          <w:sz w:val="20"/>
        </w:rPr>
      </w:pPr>
      <w:r>
        <w:rPr>
          <w:sz w:val="20"/>
        </w:rPr>
        <w:t>A intervención formal da ordenación do</w:t>
      </w:r>
      <w:r>
        <w:rPr>
          <w:spacing w:val="-13"/>
          <w:sz w:val="20"/>
        </w:rPr>
        <w:t> </w:t>
      </w:r>
      <w:r>
        <w:rPr>
          <w:sz w:val="20"/>
        </w:rPr>
        <w:t>pagamento.</w:t>
      </w:r>
    </w:p>
    <w:p>
      <w:pPr>
        <w:pStyle w:val="ListParagraph"/>
        <w:numPr>
          <w:ilvl w:val="1"/>
          <w:numId w:val="34"/>
        </w:numPr>
        <w:tabs>
          <w:tab w:pos="1984" w:val="left" w:leader="none"/>
        </w:tabs>
        <w:spacing w:line="240" w:lineRule="auto" w:before="0" w:after="0"/>
        <w:ind w:left="1984" w:right="0" w:hanging="360"/>
        <w:jc w:val="left"/>
        <w:rPr>
          <w:sz w:val="20"/>
        </w:rPr>
      </w:pPr>
      <w:r>
        <w:rPr/>
        <w:drawing>
          <wp:anchor distT="0" distB="0" distL="0" distR="0" allowOverlap="1" layoutInCell="1" locked="0" behindDoc="0" simplePos="0" relativeHeight="2632">
            <wp:simplePos x="0" y="0"/>
            <wp:positionH relativeFrom="page">
              <wp:posOffset>6871850</wp:posOffset>
            </wp:positionH>
            <wp:positionV relativeFrom="paragraph">
              <wp:posOffset>74969</wp:posOffset>
            </wp:positionV>
            <wp:extent cx="328070" cy="3911600"/>
            <wp:effectExtent l="0" t="0" r="0" b="0"/>
            <wp:wrapNone/>
            <wp:docPr id="49" name="image3.png" descr=""/>
            <wp:cNvGraphicFramePr>
              <a:graphicFrameLocks noChangeAspect="1"/>
            </wp:cNvGraphicFramePr>
            <a:graphic>
              <a:graphicData uri="http://schemas.openxmlformats.org/drawingml/2006/picture">
                <pic:pic>
                  <pic:nvPicPr>
                    <pic:cNvPr id="50"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A intervención material do</w:t>
      </w:r>
      <w:r>
        <w:rPr>
          <w:spacing w:val="-14"/>
          <w:sz w:val="20"/>
        </w:rPr>
        <w:t> </w:t>
      </w:r>
      <w:r>
        <w:rPr>
          <w:sz w:val="20"/>
        </w:rPr>
        <w:t>pagamento.</w:t>
      </w:r>
    </w:p>
    <w:p>
      <w:pPr>
        <w:pStyle w:val="ListParagraph"/>
        <w:numPr>
          <w:ilvl w:val="1"/>
          <w:numId w:val="34"/>
        </w:numPr>
        <w:tabs>
          <w:tab w:pos="1984" w:val="left" w:leader="none"/>
        </w:tabs>
        <w:spacing w:line="240" w:lineRule="auto" w:before="0" w:after="0"/>
        <w:ind w:left="1984" w:right="1700" w:hanging="360"/>
        <w:jc w:val="left"/>
        <w:rPr>
          <w:sz w:val="20"/>
        </w:rPr>
      </w:pPr>
      <w:r>
        <w:rPr>
          <w:sz w:val="20"/>
        </w:rPr>
        <w:t>A comprobación material dos investimentos, co alcance e contido previsto nas presentes</w:t>
      </w:r>
      <w:r>
        <w:rPr>
          <w:spacing w:val="-1"/>
          <w:sz w:val="20"/>
        </w:rPr>
        <w:t> </w:t>
      </w:r>
      <w:r>
        <w:rPr>
          <w:sz w:val="20"/>
        </w:rPr>
        <w:t>bases.</w:t>
      </w:r>
    </w:p>
    <w:p>
      <w:pPr>
        <w:pStyle w:val="ListParagraph"/>
        <w:numPr>
          <w:ilvl w:val="1"/>
          <w:numId w:val="34"/>
        </w:numPr>
        <w:tabs>
          <w:tab w:pos="1983" w:val="left" w:leader="none"/>
          <w:tab w:pos="1984" w:val="left" w:leader="none"/>
        </w:tabs>
        <w:spacing w:line="240" w:lineRule="auto" w:before="0" w:after="0"/>
        <w:ind w:left="1984" w:right="0" w:hanging="360"/>
        <w:jc w:val="left"/>
        <w:rPr>
          <w:sz w:val="20"/>
        </w:rPr>
      </w:pPr>
      <w:r>
        <w:rPr/>
        <w:pict>
          <v:shape style="position:absolute;margin-left:567.568359pt;margin-top:4.092556pt;width:14.75pt;height:272.75pt;mso-position-horizontal-relative:page;mso-position-vertical-relative:paragraph;z-index:2656"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22 de 27</w:t>
                  </w:r>
                </w:p>
              </w:txbxContent>
            </v:textbox>
            <w10:wrap type="none"/>
          </v:shape>
        </w:pict>
      </w:r>
      <w:r>
        <w:rPr>
          <w:sz w:val="20"/>
        </w:rPr>
        <w:t>A correcta aplicación das subvencións</w:t>
      </w:r>
      <w:r>
        <w:rPr>
          <w:spacing w:val="-11"/>
          <w:sz w:val="20"/>
        </w:rPr>
        <w:t> </w:t>
      </w:r>
      <w:r>
        <w:rPr>
          <w:sz w:val="20"/>
        </w:rPr>
        <w:t>concedidas.</w:t>
      </w:r>
    </w:p>
    <w:p>
      <w:pPr>
        <w:pStyle w:val="Heading2"/>
        <w:spacing w:before="231"/>
      </w:pPr>
      <w:r>
        <w:rPr/>
        <w:t>Base 42ª.- A fiscalización de dereitos e ingresos</w:t>
      </w:r>
    </w:p>
    <w:p>
      <w:pPr>
        <w:pStyle w:val="BodyText"/>
        <w:spacing w:before="11"/>
        <w:rPr>
          <w:b/>
          <w:sz w:val="19"/>
        </w:rPr>
      </w:pPr>
    </w:p>
    <w:p>
      <w:pPr>
        <w:pStyle w:val="BodyText"/>
        <w:ind w:left="1263" w:right="1701"/>
        <w:jc w:val="both"/>
      </w:pPr>
      <w:r>
        <w:rPr/>
        <w:t>1. A fiscalización previa e intervención dos dereitos e ingresos substitúese polo control inherente a toma de razón en contabilidade e o control posterior mediante a utilización de técnicas de mostra ou auditoría. Para a realización dos devanditos controles o interventor ditará as oportunas instrucións aos funcionarios responsables da xestión de Ingresos, sen prexuízo das delegacións que se poidan acordar.</w:t>
      </w:r>
    </w:p>
    <w:p>
      <w:pPr>
        <w:pStyle w:val="BodyText"/>
      </w:pPr>
    </w:p>
    <w:p>
      <w:pPr>
        <w:pStyle w:val="Heading2"/>
      </w:pPr>
      <w:r>
        <w:rPr/>
        <w:t>Base 43ª.- A fiscalización previa á aprobación e/ou disposición dos gastos</w:t>
      </w:r>
    </w:p>
    <w:p>
      <w:pPr>
        <w:pStyle w:val="BodyText"/>
        <w:rPr>
          <w:b/>
        </w:rPr>
      </w:pPr>
    </w:p>
    <w:p>
      <w:pPr>
        <w:pStyle w:val="ListParagraph"/>
        <w:numPr>
          <w:ilvl w:val="0"/>
          <w:numId w:val="35"/>
        </w:numPr>
        <w:tabs>
          <w:tab w:pos="1500" w:val="left" w:leader="none"/>
        </w:tabs>
        <w:spacing w:line="240" w:lineRule="auto" w:before="0" w:after="0"/>
        <w:ind w:left="1264" w:right="1702" w:firstLine="0"/>
        <w:jc w:val="both"/>
        <w:rPr>
          <w:sz w:val="20"/>
        </w:rPr>
      </w:pPr>
      <w:r>
        <w:rPr>
          <w:sz w:val="20"/>
        </w:rPr>
        <w:t>Previamente aos actos de aprobación e disposición dos gastos polo órgano competente, o interventor deberá recibir o expediente, no que deberán estar incorporados todos os informes preceptivos, debendo dispor dun prazo mínimo de dez días para emitir o correspondente informe de fiscalización. Cando non dispoña deste prazo mínimo, a fiscalización poderase limitar a constatar a existencia de crédito orzamentario axeitado e suficiente e que o gasto se vai a aprobar polo órgano competente, non asumindo máis responsabilidade que a derivada da comprobación dos devanditos</w:t>
      </w:r>
      <w:r>
        <w:rPr>
          <w:spacing w:val="0"/>
          <w:sz w:val="20"/>
        </w:rPr>
        <w:t> </w:t>
      </w:r>
      <w:r>
        <w:rPr>
          <w:sz w:val="20"/>
        </w:rPr>
        <w:t>extremos.</w:t>
      </w:r>
    </w:p>
    <w:p>
      <w:pPr>
        <w:pStyle w:val="BodyText"/>
        <w:spacing w:before="7"/>
        <w:rPr>
          <w:sz w:val="24"/>
        </w:rPr>
      </w:pPr>
      <w:r>
        <w:rPr/>
        <w:pict>
          <v:line style="position:absolute;mso-position-horizontal-relative:page;mso-position-vertical-relative:paragraph;z-index:2608;mso-wrap-distance-left:0;mso-wrap-distance-right:0" from="85.099998pt,16.363775pt" to="510.199998pt,16.363775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29"/>
        </w:rPr>
      </w:pPr>
    </w:p>
    <w:p>
      <w:pPr>
        <w:pStyle w:val="ListParagraph"/>
        <w:numPr>
          <w:ilvl w:val="0"/>
          <w:numId w:val="35"/>
        </w:numPr>
        <w:tabs>
          <w:tab w:pos="1514" w:val="left" w:leader="none"/>
        </w:tabs>
        <w:spacing w:line="240" w:lineRule="auto" w:before="94" w:after="0"/>
        <w:ind w:left="1264" w:right="1701" w:firstLine="0"/>
        <w:jc w:val="both"/>
        <w:rPr>
          <w:sz w:val="20"/>
        </w:rPr>
      </w:pPr>
      <w:r>
        <w:rPr>
          <w:sz w:val="20"/>
        </w:rPr>
        <w:t>Os expedientes de contratos menores, material non inventariable e os gastos de carácter periódico</w:t>
      </w:r>
      <w:r>
        <w:rPr>
          <w:spacing w:val="-4"/>
          <w:sz w:val="20"/>
        </w:rPr>
        <w:t> </w:t>
      </w:r>
      <w:r>
        <w:rPr>
          <w:sz w:val="20"/>
        </w:rPr>
        <w:t>e</w:t>
      </w:r>
      <w:r>
        <w:rPr>
          <w:spacing w:val="-4"/>
          <w:sz w:val="20"/>
        </w:rPr>
        <w:t> </w:t>
      </w:r>
      <w:r>
        <w:rPr>
          <w:sz w:val="20"/>
        </w:rPr>
        <w:t>demais</w:t>
      </w:r>
      <w:r>
        <w:rPr>
          <w:spacing w:val="-5"/>
          <w:sz w:val="20"/>
        </w:rPr>
        <w:t> </w:t>
      </w:r>
      <w:r>
        <w:rPr>
          <w:sz w:val="20"/>
        </w:rPr>
        <w:t>de</w:t>
      </w:r>
      <w:r>
        <w:rPr>
          <w:spacing w:val="-4"/>
          <w:sz w:val="20"/>
        </w:rPr>
        <w:t> </w:t>
      </w:r>
      <w:r>
        <w:rPr>
          <w:sz w:val="20"/>
        </w:rPr>
        <w:t>tracto</w:t>
      </w:r>
      <w:r>
        <w:rPr>
          <w:spacing w:val="-4"/>
          <w:sz w:val="20"/>
        </w:rPr>
        <w:t> </w:t>
      </w:r>
      <w:r>
        <w:rPr>
          <w:sz w:val="20"/>
        </w:rPr>
        <w:t>sucesivo</w:t>
      </w:r>
      <w:r>
        <w:rPr>
          <w:spacing w:val="-4"/>
          <w:sz w:val="20"/>
        </w:rPr>
        <w:t> </w:t>
      </w:r>
      <w:r>
        <w:rPr>
          <w:sz w:val="20"/>
        </w:rPr>
        <w:t>no</w:t>
      </w:r>
      <w:r>
        <w:rPr>
          <w:spacing w:val="-3"/>
          <w:sz w:val="20"/>
        </w:rPr>
        <w:t> </w:t>
      </w:r>
      <w:r>
        <w:rPr>
          <w:sz w:val="20"/>
        </w:rPr>
        <w:t>estarán</w:t>
      </w:r>
      <w:r>
        <w:rPr>
          <w:spacing w:val="-4"/>
          <w:sz w:val="20"/>
        </w:rPr>
        <w:t> </w:t>
      </w:r>
      <w:r>
        <w:rPr>
          <w:sz w:val="20"/>
        </w:rPr>
        <w:t>sometidos</w:t>
      </w:r>
      <w:r>
        <w:rPr>
          <w:spacing w:val="-3"/>
          <w:sz w:val="20"/>
        </w:rPr>
        <w:t> </w:t>
      </w:r>
      <w:r>
        <w:rPr>
          <w:sz w:val="20"/>
        </w:rPr>
        <w:t>a</w:t>
      </w:r>
      <w:r>
        <w:rPr>
          <w:spacing w:val="-3"/>
          <w:sz w:val="20"/>
        </w:rPr>
        <w:t> </w:t>
      </w:r>
      <w:r>
        <w:rPr>
          <w:sz w:val="20"/>
        </w:rPr>
        <w:t>fiscalización</w:t>
      </w:r>
      <w:r>
        <w:rPr>
          <w:spacing w:val="-3"/>
          <w:sz w:val="20"/>
        </w:rPr>
        <w:t> </w:t>
      </w:r>
      <w:r>
        <w:rPr>
          <w:sz w:val="20"/>
        </w:rPr>
        <w:t>previa,</w:t>
      </w:r>
      <w:r>
        <w:rPr>
          <w:spacing w:val="-5"/>
          <w:sz w:val="20"/>
        </w:rPr>
        <w:t> </w:t>
      </w:r>
      <w:r>
        <w:rPr>
          <w:sz w:val="20"/>
        </w:rPr>
        <w:t>limitándose</w:t>
      </w:r>
      <w:r>
        <w:rPr>
          <w:spacing w:val="-3"/>
          <w:sz w:val="20"/>
        </w:rPr>
        <w:t> </w:t>
      </w:r>
      <w:r>
        <w:rPr>
          <w:sz w:val="20"/>
        </w:rPr>
        <w:t>a Intervención a constatar a existencia de crédito</w:t>
      </w:r>
      <w:r>
        <w:rPr>
          <w:spacing w:val="-7"/>
          <w:sz w:val="20"/>
        </w:rPr>
        <w:t> </w:t>
      </w:r>
      <w:r>
        <w:rPr>
          <w:sz w:val="20"/>
        </w:rPr>
        <w:t>orzamentario.</w:t>
      </w:r>
    </w:p>
    <w:p>
      <w:pPr>
        <w:pStyle w:val="BodyText"/>
      </w:pPr>
    </w:p>
    <w:p>
      <w:pPr>
        <w:pStyle w:val="Heading2"/>
      </w:pPr>
      <w:r>
        <w:rPr/>
        <w:t>Base 44ª.- Procedemento de fiscalización previa</w:t>
      </w:r>
    </w:p>
    <w:p>
      <w:pPr>
        <w:pStyle w:val="BodyText"/>
        <w:rPr>
          <w:b/>
        </w:rPr>
      </w:pPr>
    </w:p>
    <w:p>
      <w:pPr>
        <w:pStyle w:val="ListParagraph"/>
        <w:numPr>
          <w:ilvl w:val="0"/>
          <w:numId w:val="36"/>
        </w:numPr>
        <w:tabs>
          <w:tab w:pos="1496" w:val="left" w:leader="none"/>
        </w:tabs>
        <w:spacing w:line="240" w:lineRule="auto" w:before="0" w:after="0"/>
        <w:ind w:left="1264" w:right="1702" w:firstLine="0"/>
        <w:jc w:val="both"/>
        <w:rPr>
          <w:sz w:val="20"/>
        </w:rPr>
      </w:pPr>
      <w:r>
        <w:rPr>
          <w:sz w:val="20"/>
        </w:rPr>
        <w:t>Se o interventor considera que o expediente obxecto de fiscalización se axusta á legalidade vixente, poderá facer constar a súa conformidade, mediante dilixencia asinada, sen necesidade de</w:t>
      </w:r>
      <w:r>
        <w:rPr>
          <w:spacing w:val="-2"/>
          <w:sz w:val="20"/>
        </w:rPr>
        <w:t> </w:t>
      </w:r>
      <w:r>
        <w:rPr>
          <w:sz w:val="20"/>
        </w:rPr>
        <w:t>motivala.</w:t>
      </w:r>
    </w:p>
    <w:p>
      <w:pPr>
        <w:pStyle w:val="BodyText"/>
        <w:rPr>
          <w:sz w:val="24"/>
        </w:rPr>
      </w:pPr>
    </w:p>
    <w:p>
      <w:pPr>
        <w:pStyle w:val="ListParagraph"/>
        <w:numPr>
          <w:ilvl w:val="0"/>
          <w:numId w:val="36"/>
        </w:numPr>
        <w:tabs>
          <w:tab w:pos="1532" w:val="left" w:leader="none"/>
        </w:tabs>
        <w:spacing w:line="240" w:lineRule="auto" w:before="0" w:after="0"/>
        <w:ind w:left="1264" w:right="1700" w:firstLine="0"/>
        <w:jc w:val="both"/>
        <w:rPr>
          <w:sz w:val="20"/>
        </w:rPr>
      </w:pPr>
      <w:r>
        <w:rPr>
          <w:sz w:val="20"/>
        </w:rPr>
        <w:t>Se o interventor se manifestase en desacordo co fondo ou coa forma dos expedientes examinados, deberá emitir informe de reparo por escrito, devolvéndolle o expediente ao Departamento </w:t>
      </w:r>
      <w:r>
        <w:rPr>
          <w:spacing w:val="-3"/>
          <w:sz w:val="20"/>
        </w:rPr>
        <w:t>xestor, </w:t>
      </w:r>
      <w:r>
        <w:rPr>
          <w:sz w:val="20"/>
        </w:rPr>
        <w:t>para que corrixa os defectos advertidos. Se o Departamento xestor non acepta</w:t>
      </w:r>
      <w:r>
        <w:rPr>
          <w:spacing w:val="-4"/>
          <w:sz w:val="20"/>
        </w:rPr>
        <w:t> </w:t>
      </w:r>
      <w:r>
        <w:rPr>
          <w:sz w:val="20"/>
        </w:rPr>
        <w:t>o</w:t>
      </w:r>
      <w:r>
        <w:rPr>
          <w:spacing w:val="-4"/>
          <w:sz w:val="20"/>
        </w:rPr>
        <w:t> </w:t>
      </w:r>
      <w:r>
        <w:rPr>
          <w:sz w:val="20"/>
        </w:rPr>
        <w:t>reparo,</w:t>
      </w:r>
      <w:r>
        <w:rPr>
          <w:spacing w:val="-4"/>
          <w:sz w:val="20"/>
        </w:rPr>
        <w:t> </w:t>
      </w:r>
      <w:r>
        <w:rPr>
          <w:sz w:val="20"/>
        </w:rPr>
        <w:t>deberá</w:t>
      </w:r>
      <w:r>
        <w:rPr>
          <w:spacing w:val="-2"/>
          <w:sz w:val="20"/>
        </w:rPr>
        <w:t> </w:t>
      </w:r>
      <w:r>
        <w:rPr>
          <w:sz w:val="20"/>
        </w:rPr>
        <w:t>formular</w:t>
      </w:r>
      <w:r>
        <w:rPr>
          <w:spacing w:val="-3"/>
          <w:sz w:val="20"/>
        </w:rPr>
        <w:t> </w:t>
      </w:r>
      <w:r>
        <w:rPr>
          <w:sz w:val="20"/>
        </w:rPr>
        <w:t>a</w:t>
      </w:r>
      <w:r>
        <w:rPr>
          <w:spacing w:val="-4"/>
          <w:sz w:val="20"/>
        </w:rPr>
        <w:t> </w:t>
      </w:r>
      <w:r>
        <w:rPr>
          <w:sz w:val="20"/>
        </w:rPr>
        <w:t>discrepancia</w:t>
      </w:r>
      <w:r>
        <w:rPr>
          <w:spacing w:val="-4"/>
          <w:sz w:val="20"/>
        </w:rPr>
        <w:t> </w:t>
      </w:r>
      <w:r>
        <w:rPr>
          <w:sz w:val="20"/>
        </w:rPr>
        <w:t>e</w:t>
      </w:r>
      <w:r>
        <w:rPr>
          <w:spacing w:val="-4"/>
          <w:sz w:val="20"/>
        </w:rPr>
        <w:t> </w:t>
      </w:r>
      <w:r>
        <w:rPr>
          <w:sz w:val="20"/>
        </w:rPr>
        <w:t>elevar</w:t>
      </w:r>
      <w:r>
        <w:rPr>
          <w:spacing w:val="-3"/>
          <w:sz w:val="20"/>
        </w:rPr>
        <w:t> </w:t>
      </w:r>
      <w:r>
        <w:rPr>
          <w:sz w:val="20"/>
        </w:rPr>
        <w:t>o</w:t>
      </w:r>
      <w:r>
        <w:rPr>
          <w:spacing w:val="-4"/>
          <w:sz w:val="20"/>
        </w:rPr>
        <w:t> </w:t>
      </w:r>
      <w:r>
        <w:rPr>
          <w:sz w:val="20"/>
        </w:rPr>
        <w:t>expediente</w:t>
      </w:r>
      <w:r>
        <w:rPr>
          <w:spacing w:val="-4"/>
          <w:sz w:val="20"/>
        </w:rPr>
        <w:t> </w:t>
      </w:r>
      <w:r>
        <w:rPr>
          <w:sz w:val="20"/>
        </w:rPr>
        <w:t>ao</w:t>
      </w:r>
      <w:r>
        <w:rPr>
          <w:spacing w:val="-14"/>
          <w:sz w:val="20"/>
        </w:rPr>
        <w:t> </w:t>
      </w:r>
      <w:r>
        <w:rPr>
          <w:sz w:val="20"/>
        </w:rPr>
        <w:t>Alcaldía-</w:t>
      </w:r>
      <w:r>
        <w:rPr>
          <w:spacing w:val="-5"/>
          <w:sz w:val="20"/>
        </w:rPr>
        <w:t> </w:t>
      </w:r>
      <w:r>
        <w:rPr>
          <w:sz w:val="20"/>
        </w:rPr>
        <w:t>Presidencia, que deberá resolver a discrepancia, sendo a súa resolución inmediatamente executiva e indelegable. Non obstante, corresponderalle ao Pleno resolver a discrepancia cando o reparo estea baseado na insuficiencia do crédito orzamentario ou cando se refira a obrigas ou gastos que sexan da súa</w:t>
      </w:r>
      <w:r>
        <w:rPr>
          <w:spacing w:val="-3"/>
          <w:sz w:val="20"/>
        </w:rPr>
        <w:t> </w:t>
      </w:r>
      <w:r>
        <w:rPr>
          <w:sz w:val="20"/>
        </w:rPr>
        <w:t>competencia.</w:t>
      </w:r>
    </w:p>
    <w:p>
      <w:pPr>
        <w:pStyle w:val="BodyText"/>
      </w:pPr>
    </w:p>
    <w:p>
      <w:pPr>
        <w:pStyle w:val="Heading2"/>
      </w:pPr>
      <w:r>
        <w:rPr/>
        <w:t>Base 45ª.- Fiscalización previa ao recoñecemento das obrigas</w:t>
      </w:r>
    </w:p>
    <w:p>
      <w:pPr>
        <w:pStyle w:val="BodyText"/>
        <w:rPr>
          <w:b/>
        </w:rPr>
      </w:pPr>
    </w:p>
    <w:p>
      <w:pPr>
        <w:pStyle w:val="ListParagraph"/>
        <w:numPr>
          <w:ilvl w:val="0"/>
          <w:numId w:val="37"/>
        </w:numPr>
        <w:tabs>
          <w:tab w:pos="1532" w:val="left" w:leader="none"/>
        </w:tabs>
        <w:spacing w:line="240" w:lineRule="auto" w:before="0" w:after="0"/>
        <w:ind w:left="1264" w:right="1707" w:firstLine="0"/>
        <w:jc w:val="both"/>
        <w:rPr>
          <w:sz w:val="20"/>
        </w:rPr>
      </w:pPr>
      <w:r>
        <w:rPr>
          <w:sz w:val="20"/>
        </w:rPr>
        <w:t>Previamente á liquidación do gasto e recoñecemento da obriga, o interventor municipal comprobará os seguintes</w:t>
      </w:r>
      <w:r>
        <w:rPr>
          <w:spacing w:val="0"/>
          <w:sz w:val="20"/>
        </w:rPr>
        <w:t> </w:t>
      </w:r>
      <w:r>
        <w:rPr>
          <w:sz w:val="20"/>
        </w:rPr>
        <w:t>extremos:</w:t>
      </w:r>
    </w:p>
    <w:p>
      <w:pPr>
        <w:pStyle w:val="BodyText"/>
        <w:spacing w:before="11"/>
        <w:rPr>
          <w:sz w:val="19"/>
        </w:rPr>
      </w:pPr>
    </w:p>
    <w:p>
      <w:pPr>
        <w:pStyle w:val="ListParagraph"/>
        <w:numPr>
          <w:ilvl w:val="1"/>
          <w:numId w:val="37"/>
        </w:numPr>
        <w:tabs>
          <w:tab w:pos="1984" w:val="left" w:leader="none"/>
        </w:tabs>
        <w:spacing w:line="240" w:lineRule="auto" w:before="0" w:after="0"/>
        <w:ind w:left="1984" w:right="1704" w:hanging="360"/>
        <w:jc w:val="both"/>
        <w:rPr>
          <w:sz w:val="20"/>
        </w:rPr>
      </w:pPr>
      <w:r>
        <w:rPr>
          <w:sz w:val="20"/>
        </w:rPr>
        <w:t>Que as obrigas derivan de gastos previamente aprobados e comprometidos e, no seu caso, fiscalizados favorablemente a non ser que se trate de supostos nos que as tres fases de execución do gasto se realizan simultaneamente, ou que se trate de gastos excluídos da fiscalización previa.</w:t>
      </w:r>
    </w:p>
    <w:p>
      <w:pPr>
        <w:pStyle w:val="ListParagraph"/>
        <w:numPr>
          <w:ilvl w:val="1"/>
          <w:numId w:val="37"/>
        </w:numPr>
        <w:tabs>
          <w:tab w:pos="1984" w:val="left" w:leader="none"/>
        </w:tabs>
        <w:spacing w:line="240" w:lineRule="auto" w:before="0" w:after="0"/>
        <w:ind w:left="1984" w:right="1708" w:hanging="360"/>
        <w:jc w:val="both"/>
        <w:rPr>
          <w:sz w:val="20"/>
        </w:rPr>
      </w:pPr>
      <w:r>
        <w:rPr>
          <w:sz w:val="20"/>
        </w:rPr>
        <w:t>Que os documentos que se acheguen como xustificantes cumpran coas disposicións legais e regulamentarias que lles sexan de</w:t>
      </w:r>
      <w:r>
        <w:rPr>
          <w:spacing w:val="-7"/>
          <w:sz w:val="20"/>
        </w:rPr>
        <w:t> </w:t>
      </w:r>
      <w:r>
        <w:rPr>
          <w:sz w:val="20"/>
        </w:rPr>
        <w:t>aplicación</w:t>
      </w:r>
    </w:p>
    <w:p>
      <w:pPr>
        <w:pStyle w:val="ListParagraph"/>
        <w:numPr>
          <w:ilvl w:val="1"/>
          <w:numId w:val="37"/>
        </w:numPr>
        <w:tabs>
          <w:tab w:pos="1984" w:val="left" w:leader="none"/>
        </w:tabs>
        <w:spacing w:line="240" w:lineRule="auto" w:before="0" w:after="0"/>
        <w:ind w:left="1984" w:right="1693" w:hanging="360"/>
        <w:jc w:val="both"/>
        <w:rPr>
          <w:sz w:val="20"/>
        </w:rPr>
      </w:pPr>
      <w:r>
        <w:rPr/>
        <w:drawing>
          <wp:anchor distT="0" distB="0" distL="0" distR="0" allowOverlap="1" layoutInCell="1" locked="0" behindDoc="0" simplePos="0" relativeHeight="2704">
            <wp:simplePos x="0" y="0"/>
            <wp:positionH relativeFrom="page">
              <wp:posOffset>6871850</wp:posOffset>
            </wp:positionH>
            <wp:positionV relativeFrom="paragraph">
              <wp:posOffset>221019</wp:posOffset>
            </wp:positionV>
            <wp:extent cx="328070" cy="3911600"/>
            <wp:effectExtent l="0" t="0" r="0" b="0"/>
            <wp:wrapNone/>
            <wp:docPr id="51" name="image3.png" descr=""/>
            <wp:cNvGraphicFramePr>
              <a:graphicFrameLocks noChangeAspect="1"/>
            </wp:cNvGraphicFramePr>
            <a:graphic>
              <a:graphicData uri="http://schemas.openxmlformats.org/drawingml/2006/picture">
                <pic:pic>
                  <pic:nvPicPr>
                    <pic:cNvPr id="52"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Que se ten comprobado materialmente a efectiva realización da obra, servizo, subministración, nos termos establecidos na base seguinte (no caso de que sexa preceptiva a comprobación</w:t>
      </w:r>
      <w:r>
        <w:rPr>
          <w:spacing w:val="-2"/>
          <w:sz w:val="20"/>
        </w:rPr>
        <w:t> </w:t>
      </w:r>
      <w:r>
        <w:rPr>
          <w:sz w:val="20"/>
        </w:rPr>
        <w:t>material)</w:t>
      </w:r>
    </w:p>
    <w:p>
      <w:pPr>
        <w:pStyle w:val="BodyText"/>
        <w:spacing w:before="1"/>
      </w:pPr>
    </w:p>
    <w:p>
      <w:pPr>
        <w:pStyle w:val="ListParagraph"/>
        <w:numPr>
          <w:ilvl w:val="0"/>
          <w:numId w:val="37"/>
        </w:numPr>
        <w:tabs>
          <w:tab w:pos="1562" w:val="left" w:leader="none"/>
        </w:tabs>
        <w:spacing w:line="240" w:lineRule="auto" w:before="0" w:after="0"/>
        <w:ind w:left="1264" w:right="1706" w:firstLine="0"/>
        <w:jc w:val="both"/>
        <w:rPr>
          <w:sz w:val="20"/>
        </w:rPr>
      </w:pPr>
      <w:r>
        <w:rPr/>
        <w:pict>
          <v:shape style="position:absolute;margin-left:567.568359pt;margin-top:6.36932pt;width:14.75pt;height:272.75pt;mso-position-horizontal-relative:page;mso-position-vertical-relative:paragraph;z-index:2728"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23 de 27</w:t>
                  </w:r>
                </w:p>
              </w:txbxContent>
            </v:textbox>
            <w10:wrap type="none"/>
          </v:shape>
        </w:pict>
      </w:r>
      <w:r>
        <w:rPr>
          <w:sz w:val="20"/>
        </w:rPr>
        <w:t>No caso de disconformidade, o interventor emitirá informe de reparo e devolverá o expediente á oficina xestora, co mesmo procedemento có previsto no apartado 2 da base anterior. Nesta fase, o reparo só suspenderá o expediente nos casos a), c) e d) do artigo 216 do</w:t>
      </w:r>
      <w:r>
        <w:rPr>
          <w:spacing w:val="-6"/>
          <w:sz w:val="20"/>
        </w:rPr>
        <w:t> </w:t>
      </w:r>
      <w:r>
        <w:rPr>
          <w:sz w:val="20"/>
        </w:rPr>
        <w:t>TRLRFL.</w:t>
      </w:r>
    </w:p>
    <w:p>
      <w:pPr>
        <w:pStyle w:val="BodyText"/>
      </w:pPr>
    </w:p>
    <w:p>
      <w:pPr>
        <w:pStyle w:val="ListParagraph"/>
        <w:numPr>
          <w:ilvl w:val="0"/>
          <w:numId w:val="37"/>
        </w:numPr>
        <w:tabs>
          <w:tab w:pos="1498" w:val="left" w:leader="none"/>
        </w:tabs>
        <w:spacing w:line="240" w:lineRule="auto" w:before="0" w:after="0"/>
        <w:ind w:left="1264" w:right="1698" w:firstLine="0"/>
        <w:jc w:val="both"/>
        <w:rPr>
          <w:sz w:val="20"/>
        </w:rPr>
      </w:pPr>
      <w:r>
        <w:rPr>
          <w:sz w:val="20"/>
        </w:rPr>
        <w:t>Previamente aos actos de recoñecemento da obriga polo órgano competente, o interventor deberá recibir o expediente, no que deberán estar incorporados todos os informes preceptivos, debendo dispor dun prazo mínimo de dez días para emitir o correspondente informe de fiscalización. Cando non dispoña deste prazo mínimo, a fiscalización poderase limitar a constatar a existencia de crédito orzamentario axeitado e suficiente e que a obriga se vai a aprobar polo órgano competente, non asumindo máis responsabilidade que a derivada da comprobación dos devanditos</w:t>
      </w:r>
      <w:r>
        <w:rPr>
          <w:spacing w:val="0"/>
          <w:sz w:val="20"/>
        </w:rPr>
        <w:t> </w:t>
      </w:r>
      <w:r>
        <w:rPr>
          <w:sz w:val="20"/>
        </w:rPr>
        <w:t>extremos.</w:t>
      </w:r>
    </w:p>
    <w:p>
      <w:pPr>
        <w:pStyle w:val="BodyText"/>
      </w:pPr>
    </w:p>
    <w:p>
      <w:pPr>
        <w:pStyle w:val="Heading2"/>
      </w:pPr>
      <w:r>
        <w:rPr/>
        <w:t>Base 46ª.- A comprobación material das obras, servizos ou subministracións</w:t>
      </w:r>
    </w:p>
    <w:p>
      <w:pPr>
        <w:pStyle w:val="BodyText"/>
        <w:rPr>
          <w:b/>
        </w:rPr>
      </w:pPr>
    </w:p>
    <w:p>
      <w:pPr>
        <w:pStyle w:val="ListParagraph"/>
        <w:numPr>
          <w:ilvl w:val="0"/>
          <w:numId w:val="38"/>
        </w:numPr>
        <w:tabs>
          <w:tab w:pos="1596" w:val="left" w:leader="none"/>
        </w:tabs>
        <w:spacing w:line="240" w:lineRule="auto" w:before="0" w:after="0"/>
        <w:ind w:left="1264" w:right="1699" w:firstLine="0"/>
        <w:jc w:val="both"/>
        <w:rPr>
          <w:sz w:val="20"/>
        </w:rPr>
      </w:pPr>
      <w:r>
        <w:rPr>
          <w:sz w:val="20"/>
        </w:rPr>
        <w:t>Con carácter xeral, a comprobacion material se acreditará mediante sinatura de conformidade do concelleiro da área correspondente en todo caso e o técnico da mesma, de ser o</w:t>
      </w:r>
      <w:r>
        <w:rPr>
          <w:spacing w:val="-2"/>
          <w:sz w:val="20"/>
        </w:rPr>
        <w:t> </w:t>
      </w:r>
      <w:r>
        <w:rPr>
          <w:sz w:val="20"/>
        </w:rPr>
        <w:t>caso.</w:t>
      </w:r>
    </w:p>
    <w:p>
      <w:pPr>
        <w:pStyle w:val="BodyText"/>
      </w:pPr>
    </w:p>
    <w:p>
      <w:pPr>
        <w:pStyle w:val="BodyText"/>
      </w:pPr>
    </w:p>
    <w:p>
      <w:pPr>
        <w:pStyle w:val="BodyText"/>
        <w:spacing w:before="7"/>
        <w:rPr>
          <w:sz w:val="12"/>
        </w:rPr>
      </w:pPr>
      <w:r>
        <w:rPr/>
        <w:pict>
          <v:line style="position:absolute;mso-position-horizontal-relative:page;mso-position-vertical-relative:paragraph;z-index:2680;mso-wrap-distance-left:0;mso-wrap-distance-right:0" from="85.099998pt,9.454883pt" to="510.199998pt,9.454883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ListParagraph"/>
        <w:numPr>
          <w:ilvl w:val="0"/>
          <w:numId w:val="38"/>
        </w:numPr>
        <w:tabs>
          <w:tab w:pos="1572" w:val="left" w:leader="none"/>
        </w:tabs>
        <w:spacing w:line="240" w:lineRule="auto" w:before="94" w:after="0"/>
        <w:ind w:left="1264" w:right="1708" w:firstLine="76"/>
        <w:jc w:val="both"/>
        <w:rPr>
          <w:sz w:val="20"/>
        </w:rPr>
      </w:pPr>
      <w:r>
        <w:rPr>
          <w:sz w:val="20"/>
        </w:rPr>
        <w:t>As certificacións de contratos de obra </w:t>
      </w:r>
      <w:r>
        <w:rPr>
          <w:spacing w:val="-3"/>
          <w:sz w:val="20"/>
        </w:rPr>
        <w:t>maior, </w:t>
      </w:r>
      <w:r>
        <w:rPr>
          <w:sz w:val="20"/>
        </w:rPr>
        <w:t>así como as facturas derivadas de contratos menores</w:t>
      </w:r>
      <w:r>
        <w:rPr>
          <w:spacing w:val="-3"/>
          <w:sz w:val="20"/>
        </w:rPr>
        <w:t> </w:t>
      </w:r>
      <w:r>
        <w:rPr>
          <w:sz w:val="20"/>
        </w:rPr>
        <w:t>de</w:t>
      </w:r>
      <w:r>
        <w:rPr>
          <w:spacing w:val="-6"/>
          <w:sz w:val="20"/>
        </w:rPr>
        <w:t> </w:t>
      </w:r>
      <w:r>
        <w:rPr>
          <w:sz w:val="20"/>
        </w:rPr>
        <w:t>obra</w:t>
      </w:r>
      <w:r>
        <w:rPr>
          <w:spacing w:val="-3"/>
          <w:sz w:val="20"/>
        </w:rPr>
        <w:t> </w:t>
      </w:r>
      <w:r>
        <w:rPr>
          <w:sz w:val="20"/>
        </w:rPr>
        <w:t>deberán</w:t>
      </w:r>
      <w:r>
        <w:rPr>
          <w:spacing w:val="-4"/>
          <w:sz w:val="20"/>
        </w:rPr>
        <w:t> </w:t>
      </w:r>
      <w:r>
        <w:rPr>
          <w:sz w:val="20"/>
        </w:rPr>
        <w:t>ser</w:t>
      </w:r>
      <w:r>
        <w:rPr>
          <w:spacing w:val="-4"/>
          <w:sz w:val="20"/>
        </w:rPr>
        <w:t> </w:t>
      </w:r>
      <w:r>
        <w:rPr>
          <w:sz w:val="20"/>
        </w:rPr>
        <w:t>supervisadas</w:t>
      </w:r>
      <w:r>
        <w:rPr>
          <w:spacing w:val="-5"/>
          <w:sz w:val="20"/>
        </w:rPr>
        <w:t> </w:t>
      </w:r>
      <w:r>
        <w:rPr>
          <w:sz w:val="20"/>
        </w:rPr>
        <w:t>polo</w:t>
      </w:r>
      <w:r>
        <w:rPr>
          <w:spacing w:val="-6"/>
          <w:sz w:val="20"/>
        </w:rPr>
        <w:t> </w:t>
      </w:r>
      <w:r>
        <w:rPr>
          <w:sz w:val="20"/>
        </w:rPr>
        <w:t>técnico</w:t>
      </w:r>
      <w:r>
        <w:rPr>
          <w:spacing w:val="-5"/>
          <w:sz w:val="20"/>
        </w:rPr>
        <w:t> </w:t>
      </w:r>
      <w:r>
        <w:rPr>
          <w:sz w:val="20"/>
        </w:rPr>
        <w:t>correspondente</w:t>
      </w:r>
      <w:r>
        <w:rPr>
          <w:spacing w:val="-5"/>
          <w:sz w:val="20"/>
        </w:rPr>
        <w:t> </w:t>
      </w:r>
      <w:r>
        <w:rPr>
          <w:sz w:val="20"/>
        </w:rPr>
        <w:t>dos</w:t>
      </w:r>
      <w:r>
        <w:rPr>
          <w:spacing w:val="-3"/>
          <w:sz w:val="20"/>
        </w:rPr>
        <w:t> </w:t>
      </w:r>
      <w:r>
        <w:rPr>
          <w:sz w:val="20"/>
        </w:rPr>
        <w:t>Servizos</w:t>
      </w:r>
      <w:r>
        <w:rPr>
          <w:spacing w:val="-6"/>
          <w:sz w:val="20"/>
        </w:rPr>
        <w:t> </w:t>
      </w:r>
      <w:r>
        <w:rPr>
          <w:sz w:val="20"/>
        </w:rPr>
        <w:t>Técnicos Municipais, segundo as competencias funcionais de cada un destes postos de</w:t>
      </w:r>
      <w:r>
        <w:rPr>
          <w:spacing w:val="-20"/>
          <w:sz w:val="20"/>
        </w:rPr>
        <w:t> </w:t>
      </w:r>
      <w:r>
        <w:rPr>
          <w:sz w:val="20"/>
        </w:rPr>
        <w:t>traballo.</w:t>
      </w:r>
    </w:p>
    <w:p>
      <w:pPr>
        <w:pStyle w:val="BodyText"/>
        <w:spacing w:before="11"/>
        <w:rPr>
          <w:sz w:val="19"/>
        </w:rPr>
      </w:pPr>
    </w:p>
    <w:p>
      <w:pPr>
        <w:pStyle w:val="ListParagraph"/>
        <w:numPr>
          <w:ilvl w:val="0"/>
          <w:numId w:val="38"/>
        </w:numPr>
        <w:tabs>
          <w:tab w:pos="1484" w:val="left" w:leader="none"/>
        </w:tabs>
        <w:spacing w:line="240" w:lineRule="auto" w:before="0" w:after="0"/>
        <w:ind w:left="1264" w:right="1699" w:firstLine="0"/>
        <w:jc w:val="both"/>
        <w:rPr>
          <w:sz w:val="20"/>
        </w:rPr>
      </w:pPr>
      <w:r>
        <w:rPr>
          <w:sz w:val="20"/>
        </w:rPr>
        <w:t>A supervisión daquel técnico significará, para o caso dos contratos menores, o cumprimento dos requisitos establecidos na Base 18.1.a.1 para os contratos menores de obra relativos á dispoñibilidade municipal dos terreos ou inmobles, adecuación á normativa urbanística, necesidade de proxecto técnico e autorizacións administrativas, o carácter de obra completa, e o cumprimento da finalidade da subvención (de ser o caso) así como adecuación dos servizos e suministros ou outros contratos menores ao expediente de obra por administración, de ser o caso. No caso de que o Técnico que supervise a factura e/ou certificación de obra observe que non se cumpren calquera dos requisitos que se acaban de </w:t>
      </w:r>
      <w:r>
        <w:rPr>
          <w:spacing w:val="-3"/>
          <w:sz w:val="20"/>
        </w:rPr>
        <w:t>enumerar, </w:t>
      </w:r>
      <w:r>
        <w:rPr>
          <w:sz w:val="20"/>
        </w:rPr>
        <w:t>ou calquera outro requisito</w:t>
      </w:r>
      <w:r>
        <w:rPr>
          <w:spacing w:val="-6"/>
          <w:sz w:val="20"/>
        </w:rPr>
        <w:t> </w:t>
      </w:r>
      <w:r>
        <w:rPr>
          <w:sz w:val="20"/>
        </w:rPr>
        <w:t>técnico</w:t>
      </w:r>
      <w:r>
        <w:rPr>
          <w:spacing w:val="-3"/>
          <w:sz w:val="20"/>
        </w:rPr>
        <w:t> </w:t>
      </w:r>
      <w:r>
        <w:rPr>
          <w:sz w:val="20"/>
        </w:rPr>
        <w:t>que</w:t>
      </w:r>
      <w:r>
        <w:rPr>
          <w:spacing w:val="-4"/>
          <w:sz w:val="20"/>
        </w:rPr>
        <w:t> </w:t>
      </w:r>
      <w:r>
        <w:rPr>
          <w:sz w:val="20"/>
        </w:rPr>
        <w:t>sexa</w:t>
      </w:r>
      <w:r>
        <w:rPr>
          <w:spacing w:val="-4"/>
          <w:sz w:val="20"/>
        </w:rPr>
        <w:t> </w:t>
      </w:r>
      <w:r>
        <w:rPr>
          <w:sz w:val="20"/>
        </w:rPr>
        <w:t>esixible,</w:t>
      </w:r>
      <w:r>
        <w:rPr>
          <w:spacing w:val="-5"/>
          <w:sz w:val="20"/>
        </w:rPr>
        <w:t> </w:t>
      </w:r>
      <w:r>
        <w:rPr>
          <w:sz w:val="20"/>
        </w:rPr>
        <w:t>ou</w:t>
      </w:r>
      <w:r>
        <w:rPr>
          <w:spacing w:val="-3"/>
          <w:sz w:val="20"/>
        </w:rPr>
        <w:t> </w:t>
      </w:r>
      <w:r>
        <w:rPr>
          <w:sz w:val="20"/>
        </w:rPr>
        <w:t>ben</w:t>
      </w:r>
      <w:r>
        <w:rPr>
          <w:spacing w:val="-3"/>
          <w:sz w:val="20"/>
        </w:rPr>
        <w:t> </w:t>
      </w:r>
      <w:r>
        <w:rPr>
          <w:sz w:val="20"/>
        </w:rPr>
        <w:t>que</w:t>
      </w:r>
      <w:r>
        <w:rPr>
          <w:spacing w:val="-4"/>
          <w:sz w:val="20"/>
        </w:rPr>
        <w:t> </w:t>
      </w:r>
      <w:r>
        <w:rPr>
          <w:sz w:val="20"/>
        </w:rPr>
        <w:t>o</w:t>
      </w:r>
      <w:r>
        <w:rPr>
          <w:spacing w:val="-3"/>
          <w:sz w:val="20"/>
        </w:rPr>
        <w:t> </w:t>
      </w:r>
      <w:r>
        <w:rPr>
          <w:sz w:val="20"/>
        </w:rPr>
        <w:t>gasto</w:t>
      </w:r>
      <w:r>
        <w:rPr>
          <w:spacing w:val="-4"/>
          <w:sz w:val="20"/>
        </w:rPr>
        <w:t> </w:t>
      </w:r>
      <w:r>
        <w:rPr>
          <w:sz w:val="20"/>
        </w:rPr>
        <w:t>reflectido</w:t>
      </w:r>
      <w:r>
        <w:rPr>
          <w:spacing w:val="-4"/>
          <w:sz w:val="20"/>
        </w:rPr>
        <w:t> </w:t>
      </w:r>
      <w:r>
        <w:rPr>
          <w:sz w:val="20"/>
        </w:rPr>
        <w:t>na</w:t>
      </w:r>
      <w:r>
        <w:rPr>
          <w:spacing w:val="-3"/>
          <w:sz w:val="20"/>
        </w:rPr>
        <w:t> </w:t>
      </w:r>
      <w:r>
        <w:rPr>
          <w:sz w:val="20"/>
        </w:rPr>
        <w:t>factura</w:t>
      </w:r>
      <w:r>
        <w:rPr>
          <w:spacing w:val="-3"/>
          <w:sz w:val="20"/>
        </w:rPr>
        <w:t> </w:t>
      </w:r>
      <w:r>
        <w:rPr>
          <w:sz w:val="20"/>
        </w:rPr>
        <w:t>e/ou</w:t>
      </w:r>
      <w:r>
        <w:rPr>
          <w:spacing w:val="-3"/>
          <w:sz w:val="20"/>
        </w:rPr>
        <w:t> </w:t>
      </w:r>
      <w:r>
        <w:rPr>
          <w:sz w:val="20"/>
        </w:rPr>
        <w:t>certificación</w:t>
      </w:r>
      <w:r>
        <w:rPr>
          <w:spacing w:val="-3"/>
          <w:sz w:val="20"/>
        </w:rPr>
        <w:t> </w:t>
      </w:r>
      <w:r>
        <w:rPr>
          <w:sz w:val="20"/>
        </w:rPr>
        <w:t>de obra non se axusta á Proposta de gasto e/ou contrato administrativo, deberá ser posto de manifesto mediante escrito que se acompañará á factura e/ou certificación de obra. A verificación do cumprimento dos requisitos anteriores referiráse tamén as melloras respecto da obra obxecto do contrato, no caso de existir</w:t>
      </w:r>
      <w:r>
        <w:rPr>
          <w:spacing w:val="-9"/>
          <w:sz w:val="20"/>
        </w:rPr>
        <w:t> </w:t>
      </w:r>
      <w:r>
        <w:rPr>
          <w:sz w:val="20"/>
        </w:rPr>
        <w:t>estas.</w:t>
      </w:r>
    </w:p>
    <w:p>
      <w:pPr>
        <w:pStyle w:val="BodyText"/>
      </w:pPr>
    </w:p>
    <w:p>
      <w:pPr>
        <w:pStyle w:val="ListParagraph"/>
        <w:numPr>
          <w:ilvl w:val="0"/>
          <w:numId w:val="38"/>
        </w:numPr>
        <w:tabs>
          <w:tab w:pos="1538" w:val="left" w:leader="none"/>
        </w:tabs>
        <w:spacing w:line="240" w:lineRule="auto" w:before="0" w:after="0"/>
        <w:ind w:left="1264" w:right="1699" w:firstLine="0"/>
        <w:jc w:val="both"/>
        <w:rPr>
          <w:sz w:val="20"/>
        </w:rPr>
      </w:pPr>
      <w:r>
        <w:rPr>
          <w:sz w:val="20"/>
        </w:rPr>
        <w:t>Con carácter excepcional, cando existan circunstancias que o aconsellen, o interventor municipal realizará persoalmente a comprobación material dos investimentos, no momento da recepción da obra, servizo ou subministración, estendéndose a correspondente acta por tódolos que concorran á devandita</w:t>
      </w:r>
      <w:r>
        <w:rPr>
          <w:spacing w:val="-2"/>
          <w:sz w:val="20"/>
        </w:rPr>
        <w:t> </w:t>
      </w:r>
      <w:r>
        <w:rPr>
          <w:sz w:val="20"/>
        </w:rPr>
        <w:t>recepción.</w:t>
      </w:r>
    </w:p>
    <w:p>
      <w:pPr>
        <w:pStyle w:val="BodyText"/>
      </w:pPr>
    </w:p>
    <w:p>
      <w:pPr>
        <w:pStyle w:val="Heading2"/>
        <w:spacing w:before="1"/>
        <w:jc w:val="left"/>
      </w:pPr>
      <w:r>
        <w:rPr/>
        <w:t>Base 47ª.- A intervención formal e material do pagamento</w:t>
      </w:r>
    </w:p>
    <w:p>
      <w:pPr>
        <w:pStyle w:val="BodyText"/>
        <w:spacing w:before="11"/>
        <w:rPr>
          <w:b/>
          <w:sz w:val="19"/>
        </w:rPr>
      </w:pPr>
    </w:p>
    <w:p>
      <w:pPr>
        <w:pStyle w:val="ListParagraph"/>
        <w:numPr>
          <w:ilvl w:val="0"/>
          <w:numId w:val="39"/>
        </w:numPr>
        <w:tabs>
          <w:tab w:pos="1532" w:val="left" w:leader="none"/>
        </w:tabs>
        <w:spacing w:line="240" w:lineRule="auto" w:before="0" w:after="0"/>
        <w:ind w:left="1264" w:right="1703" w:firstLine="0"/>
        <w:jc w:val="both"/>
        <w:rPr>
          <w:sz w:val="20"/>
        </w:rPr>
      </w:pPr>
      <w:r>
        <w:rPr>
          <w:sz w:val="20"/>
        </w:rPr>
        <w:t>Previamente á expedición das ordes de pagamento, o interventor verificará que se van dictar polo órgano competente, que se axustan ao acto de recoñecemento da obriga e que se acomodan aos criterios de prelación de pagamentos establecidos no artigo 187 do TRLRFL e, no seu caso, o plano de disposición de fondos da</w:t>
      </w:r>
      <w:r>
        <w:rPr>
          <w:spacing w:val="-9"/>
          <w:sz w:val="20"/>
        </w:rPr>
        <w:t> </w:t>
      </w:r>
      <w:r>
        <w:rPr>
          <w:sz w:val="20"/>
        </w:rPr>
        <w:t>entidade.</w:t>
      </w:r>
    </w:p>
    <w:p>
      <w:pPr>
        <w:pStyle w:val="BodyText"/>
      </w:pPr>
    </w:p>
    <w:p>
      <w:pPr>
        <w:pStyle w:val="ListParagraph"/>
        <w:numPr>
          <w:ilvl w:val="0"/>
          <w:numId w:val="39"/>
        </w:numPr>
        <w:tabs>
          <w:tab w:pos="1528" w:val="left" w:leader="none"/>
        </w:tabs>
        <w:spacing w:line="240" w:lineRule="auto" w:before="0" w:after="0"/>
        <w:ind w:left="1264" w:right="1709" w:firstLine="0"/>
        <w:jc w:val="both"/>
        <w:rPr>
          <w:sz w:val="20"/>
        </w:rPr>
      </w:pPr>
      <w:r>
        <w:rPr>
          <w:sz w:val="20"/>
        </w:rPr>
        <w:t>Antes de que se expida o pagamento material ou se produza movemento de fondos, o interventor verificará a identidade do perceptor e a contía do</w:t>
      </w:r>
      <w:r>
        <w:rPr>
          <w:spacing w:val="-12"/>
          <w:sz w:val="20"/>
        </w:rPr>
        <w:t> </w:t>
      </w:r>
      <w:r>
        <w:rPr>
          <w:sz w:val="20"/>
        </w:rPr>
        <w:t>pagamento.</w:t>
      </w:r>
    </w:p>
    <w:p>
      <w:pPr>
        <w:pStyle w:val="BodyText"/>
      </w:pPr>
    </w:p>
    <w:p>
      <w:pPr>
        <w:pStyle w:val="ListParagraph"/>
        <w:numPr>
          <w:ilvl w:val="0"/>
          <w:numId w:val="39"/>
        </w:numPr>
        <w:tabs>
          <w:tab w:pos="1516" w:val="left" w:leader="none"/>
        </w:tabs>
        <w:spacing w:line="240" w:lineRule="auto" w:before="0" w:after="0"/>
        <w:ind w:left="1264" w:right="1705" w:firstLine="0"/>
        <w:jc w:val="both"/>
        <w:rPr>
          <w:sz w:val="20"/>
        </w:rPr>
      </w:pPr>
      <w:r>
        <w:rPr/>
        <w:drawing>
          <wp:anchor distT="0" distB="0" distL="0" distR="0" allowOverlap="1" layoutInCell="1" locked="0" behindDoc="0" simplePos="0" relativeHeight="2776">
            <wp:simplePos x="0" y="0"/>
            <wp:positionH relativeFrom="page">
              <wp:posOffset>6871850</wp:posOffset>
            </wp:positionH>
            <wp:positionV relativeFrom="paragraph">
              <wp:posOffset>16254</wp:posOffset>
            </wp:positionV>
            <wp:extent cx="328070" cy="3911600"/>
            <wp:effectExtent l="0" t="0" r="0" b="0"/>
            <wp:wrapNone/>
            <wp:docPr id="53" name="image3.png" descr=""/>
            <wp:cNvGraphicFramePr>
              <a:graphicFrameLocks noChangeAspect="1"/>
            </wp:cNvGraphicFramePr>
            <a:graphic>
              <a:graphicData uri="http://schemas.openxmlformats.org/drawingml/2006/picture">
                <pic:pic>
                  <pic:nvPicPr>
                    <pic:cNvPr id="54"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Se o interventor manifesta o seu desacordo cunha orde de pagamento ou co pagamento material, emitirá informe de reparo, que suspenderá o expediente até que sexa</w:t>
      </w:r>
      <w:r>
        <w:rPr>
          <w:spacing w:val="-29"/>
          <w:sz w:val="20"/>
        </w:rPr>
        <w:t> </w:t>
      </w:r>
      <w:r>
        <w:rPr>
          <w:sz w:val="20"/>
        </w:rPr>
        <w:t>corrixido.</w:t>
      </w:r>
    </w:p>
    <w:p>
      <w:pPr>
        <w:pStyle w:val="BodyText"/>
      </w:pPr>
    </w:p>
    <w:p>
      <w:pPr>
        <w:pStyle w:val="Heading2"/>
        <w:jc w:val="left"/>
      </w:pPr>
      <w:r>
        <w:rPr/>
        <w:pict>
          <v:shape style="position:absolute;margin-left:567.568359pt;margin-top:4.069302pt;width:14.75pt;height:272.75pt;mso-position-horizontal-relative:page;mso-position-vertical-relative:paragraph;z-index:2800"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24 de 27</w:t>
                  </w:r>
                </w:p>
              </w:txbxContent>
            </v:textbox>
            <w10:wrap type="none"/>
          </v:shape>
        </w:pict>
      </w:r>
      <w:r>
        <w:rPr/>
        <w:t>Base 48ª.- A fiscalización das subvencións</w:t>
      </w:r>
    </w:p>
    <w:p>
      <w:pPr>
        <w:pStyle w:val="BodyText"/>
        <w:rPr>
          <w:b/>
        </w:rPr>
      </w:pPr>
    </w:p>
    <w:p>
      <w:pPr>
        <w:pStyle w:val="BodyText"/>
        <w:ind w:left="1263" w:right="1704"/>
        <w:jc w:val="both"/>
      </w:pPr>
      <w:r>
        <w:rPr/>
        <w:t>1. Previamente ao pagamento dunha subvención, o interventor comprobará os seguintes extremos:</w:t>
      </w:r>
    </w:p>
    <w:p>
      <w:pPr>
        <w:pStyle w:val="BodyText"/>
      </w:pPr>
    </w:p>
    <w:p>
      <w:pPr>
        <w:pStyle w:val="ListParagraph"/>
        <w:numPr>
          <w:ilvl w:val="0"/>
          <w:numId w:val="40"/>
        </w:numPr>
        <w:tabs>
          <w:tab w:pos="1624" w:val="left" w:leader="none"/>
        </w:tabs>
        <w:spacing w:line="240" w:lineRule="auto" w:before="0" w:after="0"/>
        <w:ind w:left="1624" w:right="1711" w:hanging="360"/>
        <w:jc w:val="left"/>
        <w:rPr>
          <w:sz w:val="20"/>
        </w:rPr>
      </w:pPr>
      <w:r>
        <w:rPr>
          <w:sz w:val="20"/>
        </w:rPr>
        <w:t>Que existe un acordo de concesión da subvención e que o mesmo se ditou cumprindo os requisitos previstos no capítulo VIII das presentes</w:t>
      </w:r>
      <w:r>
        <w:rPr>
          <w:spacing w:val="-1"/>
          <w:sz w:val="20"/>
        </w:rPr>
        <w:t> </w:t>
      </w:r>
      <w:r>
        <w:rPr>
          <w:sz w:val="20"/>
        </w:rPr>
        <w:t>bases.</w:t>
      </w:r>
    </w:p>
    <w:p>
      <w:pPr>
        <w:pStyle w:val="ListParagraph"/>
        <w:numPr>
          <w:ilvl w:val="0"/>
          <w:numId w:val="40"/>
        </w:numPr>
        <w:tabs>
          <w:tab w:pos="1624" w:val="left" w:leader="none"/>
        </w:tabs>
        <w:spacing w:line="240" w:lineRule="auto" w:before="0" w:after="0"/>
        <w:ind w:left="1984" w:right="2329" w:hanging="720"/>
        <w:jc w:val="left"/>
        <w:rPr>
          <w:sz w:val="20"/>
        </w:rPr>
      </w:pPr>
      <w:r>
        <w:rPr>
          <w:sz w:val="20"/>
        </w:rPr>
        <w:t>Que</w:t>
      </w:r>
      <w:r>
        <w:rPr>
          <w:spacing w:val="-4"/>
          <w:sz w:val="20"/>
        </w:rPr>
        <w:t> </w:t>
      </w:r>
      <w:r>
        <w:rPr>
          <w:sz w:val="20"/>
        </w:rPr>
        <w:t>o</w:t>
      </w:r>
      <w:r>
        <w:rPr>
          <w:spacing w:val="-5"/>
          <w:sz w:val="20"/>
        </w:rPr>
        <w:t> </w:t>
      </w:r>
      <w:r>
        <w:rPr>
          <w:sz w:val="20"/>
        </w:rPr>
        <w:t>perceptor</w:t>
      </w:r>
      <w:r>
        <w:rPr>
          <w:spacing w:val="-3"/>
          <w:sz w:val="20"/>
        </w:rPr>
        <w:t> </w:t>
      </w:r>
      <w:r>
        <w:rPr>
          <w:sz w:val="20"/>
        </w:rPr>
        <w:t>da</w:t>
      </w:r>
      <w:r>
        <w:rPr>
          <w:spacing w:val="-4"/>
          <w:sz w:val="20"/>
        </w:rPr>
        <w:t> </w:t>
      </w:r>
      <w:r>
        <w:rPr>
          <w:sz w:val="20"/>
        </w:rPr>
        <w:t>subvención</w:t>
      </w:r>
      <w:r>
        <w:rPr>
          <w:spacing w:val="-3"/>
          <w:sz w:val="20"/>
        </w:rPr>
        <w:t> </w:t>
      </w:r>
      <w:r>
        <w:rPr>
          <w:sz w:val="20"/>
        </w:rPr>
        <w:t>se</w:t>
      </w:r>
      <w:r>
        <w:rPr>
          <w:spacing w:val="-5"/>
          <w:sz w:val="20"/>
        </w:rPr>
        <w:t> </w:t>
      </w:r>
      <w:r>
        <w:rPr>
          <w:sz w:val="20"/>
        </w:rPr>
        <w:t>atopa</w:t>
      </w:r>
      <w:r>
        <w:rPr>
          <w:spacing w:val="-4"/>
          <w:sz w:val="20"/>
        </w:rPr>
        <w:t> </w:t>
      </w:r>
      <w:r>
        <w:rPr>
          <w:sz w:val="20"/>
        </w:rPr>
        <w:t>ao</w:t>
      </w:r>
      <w:r>
        <w:rPr>
          <w:spacing w:val="-5"/>
          <w:sz w:val="20"/>
        </w:rPr>
        <w:t> </w:t>
      </w:r>
      <w:r>
        <w:rPr>
          <w:sz w:val="20"/>
        </w:rPr>
        <w:t>corrente</w:t>
      </w:r>
      <w:r>
        <w:rPr>
          <w:spacing w:val="-4"/>
          <w:sz w:val="20"/>
        </w:rPr>
        <w:t> </w:t>
      </w:r>
      <w:r>
        <w:rPr>
          <w:sz w:val="20"/>
        </w:rPr>
        <w:t>das</w:t>
      </w:r>
      <w:r>
        <w:rPr>
          <w:spacing w:val="-4"/>
          <w:sz w:val="20"/>
        </w:rPr>
        <w:t> </w:t>
      </w:r>
      <w:r>
        <w:rPr>
          <w:sz w:val="20"/>
        </w:rPr>
        <w:t>obrigas</w:t>
      </w:r>
      <w:r>
        <w:rPr>
          <w:spacing w:val="-4"/>
          <w:sz w:val="20"/>
        </w:rPr>
        <w:t> </w:t>
      </w:r>
      <w:r>
        <w:rPr>
          <w:sz w:val="20"/>
        </w:rPr>
        <w:t>tributarias</w:t>
      </w:r>
      <w:r>
        <w:rPr>
          <w:spacing w:val="-6"/>
          <w:sz w:val="20"/>
        </w:rPr>
        <w:t> </w:t>
      </w:r>
      <w:r>
        <w:rPr>
          <w:sz w:val="20"/>
        </w:rPr>
        <w:t>con</w:t>
      </w:r>
      <w:r>
        <w:rPr>
          <w:spacing w:val="-3"/>
          <w:sz w:val="20"/>
        </w:rPr>
        <w:t> </w:t>
      </w:r>
      <w:r>
        <w:rPr>
          <w:sz w:val="20"/>
        </w:rPr>
        <w:t>este Concello.</w:t>
      </w:r>
    </w:p>
    <w:p>
      <w:pPr>
        <w:pStyle w:val="Heading2"/>
        <w:jc w:val="left"/>
      </w:pPr>
      <w:r>
        <w:rPr/>
        <w:t>Base 49ª.- Responsabilidades e substitucións</w:t>
      </w:r>
    </w:p>
    <w:p>
      <w:pPr>
        <w:pStyle w:val="BodyText"/>
        <w:rPr>
          <w:b/>
        </w:rPr>
      </w:pPr>
    </w:p>
    <w:p>
      <w:pPr>
        <w:pStyle w:val="ListParagraph"/>
        <w:numPr>
          <w:ilvl w:val="0"/>
          <w:numId w:val="41"/>
        </w:numPr>
        <w:tabs>
          <w:tab w:pos="1544" w:val="left" w:leader="none"/>
        </w:tabs>
        <w:spacing w:line="240" w:lineRule="auto" w:before="1" w:after="0"/>
        <w:ind w:left="1264" w:right="1699" w:firstLine="0"/>
        <w:jc w:val="both"/>
        <w:rPr>
          <w:sz w:val="20"/>
        </w:rPr>
      </w:pPr>
      <w:r>
        <w:rPr>
          <w:sz w:val="20"/>
        </w:rPr>
        <w:t>Non poderá imputarse responsabilidade ningunha ao funcionario que exerza a función interventora polas resolucións, acordos, pactos ou convenios que fosen adoptados sen o seu coñecemento. A mera presencia nas sesións dos órganos colexiados do interventor non suporá a fiscalización dos feitos xurídicos que se aproben nas mesmas se non consta fiscalización expresa. Nos casos nos que se incumpra o prazo mínimo de fiscalización establecido nestas bases, a súa responsabilidade limitarase á comprobación da existencia de crédito e á competencia do órgano que dite o acordo ou</w:t>
      </w:r>
      <w:r>
        <w:rPr>
          <w:spacing w:val="-5"/>
          <w:sz w:val="20"/>
        </w:rPr>
        <w:t> </w:t>
      </w:r>
      <w:r>
        <w:rPr>
          <w:sz w:val="20"/>
        </w:rPr>
        <w:t>resolución.</w:t>
      </w:r>
    </w:p>
    <w:p>
      <w:pPr>
        <w:pStyle w:val="BodyText"/>
      </w:pPr>
    </w:p>
    <w:p>
      <w:pPr>
        <w:pStyle w:val="BodyText"/>
        <w:spacing w:before="6"/>
      </w:pPr>
      <w:r>
        <w:rPr/>
        <w:pict>
          <v:line style="position:absolute;mso-position-horizontal-relative:page;mso-position-vertical-relative:paragraph;z-index:2752;mso-wrap-distance-left:0;mso-wrap-distance-right:0" from="85.099998pt,14.029444pt" to="510.199998pt,14.029444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9"/>
        </w:rPr>
      </w:pPr>
    </w:p>
    <w:p>
      <w:pPr>
        <w:pStyle w:val="ListParagraph"/>
        <w:numPr>
          <w:ilvl w:val="0"/>
          <w:numId w:val="41"/>
        </w:numPr>
        <w:tabs>
          <w:tab w:pos="1496" w:val="left" w:leader="none"/>
        </w:tabs>
        <w:spacing w:line="240" w:lineRule="auto" w:before="94" w:after="0"/>
        <w:ind w:left="1264" w:right="1700" w:firstLine="0"/>
        <w:jc w:val="both"/>
        <w:rPr>
          <w:sz w:val="20"/>
        </w:rPr>
      </w:pPr>
      <w:r>
        <w:rPr>
          <w:sz w:val="20"/>
        </w:rPr>
        <w:t>O titular do posto de intervención, nos casos de ausencia, enfermidade ou abstención legal, será substituído respetando o establecido na normativa reguladora dos funcionarios de administración con habilitación</w:t>
      </w:r>
      <w:r>
        <w:rPr>
          <w:spacing w:val="-3"/>
          <w:sz w:val="20"/>
        </w:rPr>
        <w:t> </w:t>
      </w:r>
      <w:r>
        <w:rPr>
          <w:sz w:val="20"/>
        </w:rPr>
        <w:t>nacional.</w:t>
      </w:r>
    </w:p>
    <w:p>
      <w:pPr>
        <w:pStyle w:val="BodyText"/>
        <w:spacing w:before="11"/>
        <w:rPr>
          <w:sz w:val="19"/>
        </w:rPr>
      </w:pPr>
    </w:p>
    <w:p>
      <w:pPr>
        <w:pStyle w:val="Heading2"/>
        <w:ind w:left="1264"/>
      </w:pPr>
      <w:r>
        <w:rPr/>
        <w:t>Base 50ª.- Control financeiro e de eficacia</w:t>
      </w:r>
    </w:p>
    <w:p>
      <w:pPr>
        <w:pStyle w:val="BodyText"/>
        <w:rPr>
          <w:b/>
        </w:rPr>
      </w:pPr>
    </w:p>
    <w:p>
      <w:pPr>
        <w:pStyle w:val="BodyText"/>
        <w:ind w:left="1264" w:right="1701"/>
        <w:jc w:val="both"/>
      </w:pPr>
      <w:r>
        <w:rPr>
          <w:b/>
        </w:rPr>
        <w:t>1. </w:t>
      </w:r>
      <w:r>
        <w:rPr/>
        <w:t>Regularase polo Pleno da corporación a implantación do control financeiro e de eficacia, o contido do seu exercicio e os períodos no que se debe levar a efecto.</w:t>
      </w:r>
    </w:p>
    <w:p>
      <w:pPr>
        <w:pStyle w:val="BodyText"/>
        <w:rPr>
          <w:sz w:val="22"/>
        </w:rPr>
      </w:pPr>
    </w:p>
    <w:p>
      <w:pPr>
        <w:pStyle w:val="BodyText"/>
        <w:rPr>
          <w:sz w:val="18"/>
        </w:rPr>
      </w:pPr>
    </w:p>
    <w:p>
      <w:pPr>
        <w:pStyle w:val="Heading2"/>
        <w:ind w:left="1264" w:right="1706"/>
      </w:pPr>
      <w:r>
        <w:rPr/>
        <w:t>CAPÍTULO IX.- A REGULACIÓN DAS OPERACIÓNS DE CRÉDITO E DA COLOCACIÓN DE EXCEDENTES DE TESOURERÍA.</w:t>
      </w:r>
    </w:p>
    <w:p>
      <w:pPr>
        <w:pStyle w:val="BodyText"/>
        <w:rPr>
          <w:b/>
        </w:rPr>
      </w:pPr>
    </w:p>
    <w:p>
      <w:pPr>
        <w:spacing w:before="0"/>
        <w:ind w:left="1264" w:right="0" w:firstLine="0"/>
        <w:jc w:val="both"/>
        <w:rPr>
          <w:b/>
          <w:sz w:val="20"/>
        </w:rPr>
      </w:pPr>
      <w:r>
        <w:rPr>
          <w:b/>
          <w:sz w:val="20"/>
        </w:rPr>
        <w:t>Base 51ª.- Procedemento para a concertación de operacións de crédito</w:t>
      </w:r>
    </w:p>
    <w:p>
      <w:pPr>
        <w:pStyle w:val="BodyText"/>
        <w:rPr>
          <w:b/>
        </w:rPr>
      </w:pPr>
    </w:p>
    <w:p>
      <w:pPr>
        <w:pStyle w:val="ListParagraph"/>
        <w:numPr>
          <w:ilvl w:val="0"/>
          <w:numId w:val="42"/>
        </w:numPr>
        <w:tabs>
          <w:tab w:pos="1502" w:val="left" w:leader="none"/>
        </w:tabs>
        <w:spacing w:line="240" w:lineRule="auto" w:before="0" w:after="0"/>
        <w:ind w:left="1264" w:right="1701" w:firstLine="0"/>
        <w:jc w:val="both"/>
        <w:rPr>
          <w:sz w:val="20"/>
        </w:rPr>
      </w:pPr>
      <w:r>
        <w:rPr>
          <w:sz w:val="20"/>
        </w:rPr>
        <w:t>De conformidade co disposto no artigo 52 do TRLRFL, en relación co artigo 4.1 l) do </w:t>
      </w:r>
      <w:r>
        <w:rPr>
          <w:spacing w:val="-6"/>
          <w:sz w:val="20"/>
        </w:rPr>
        <w:t>Texto </w:t>
      </w:r>
      <w:r>
        <w:rPr>
          <w:sz w:val="20"/>
        </w:rPr>
        <w:t>refundido da Lei de contratos do sector Público, aprobado polo Real decreto lexislativo </w:t>
      </w:r>
      <w:r>
        <w:rPr>
          <w:spacing w:val="-3"/>
          <w:sz w:val="20"/>
        </w:rPr>
        <w:t>3/2011, </w:t>
      </w:r>
      <w:r>
        <w:rPr>
          <w:sz w:val="20"/>
        </w:rPr>
        <w:t>do 4 de novembro, regúlase nas presentes bases o procedemento de adxudicación ou modificación de toda clase de operacións de crédito, de xeito que se garantan os principios de publicidade e concorrencia na súa</w:t>
      </w:r>
      <w:r>
        <w:rPr>
          <w:spacing w:val="-4"/>
          <w:sz w:val="20"/>
        </w:rPr>
        <w:t> </w:t>
      </w:r>
      <w:r>
        <w:rPr>
          <w:sz w:val="20"/>
        </w:rPr>
        <w:t>contratación.</w:t>
      </w:r>
    </w:p>
    <w:p>
      <w:pPr>
        <w:pStyle w:val="BodyText"/>
      </w:pPr>
    </w:p>
    <w:p>
      <w:pPr>
        <w:pStyle w:val="ListParagraph"/>
        <w:numPr>
          <w:ilvl w:val="0"/>
          <w:numId w:val="42"/>
        </w:numPr>
        <w:tabs>
          <w:tab w:pos="1486" w:val="left" w:leader="none"/>
        </w:tabs>
        <w:spacing w:line="240" w:lineRule="auto" w:before="1" w:after="0"/>
        <w:ind w:left="1485" w:right="0" w:hanging="221"/>
        <w:jc w:val="both"/>
        <w:rPr>
          <w:sz w:val="20"/>
        </w:rPr>
      </w:pPr>
      <w:r>
        <w:rPr>
          <w:sz w:val="20"/>
        </w:rPr>
        <w:t>Na concertación das referidas operacións cumprimentaranse os seguintes</w:t>
      </w:r>
      <w:r>
        <w:rPr>
          <w:spacing w:val="-3"/>
          <w:sz w:val="20"/>
        </w:rPr>
        <w:t> </w:t>
      </w:r>
      <w:r>
        <w:rPr>
          <w:sz w:val="20"/>
        </w:rPr>
        <w:t>trámites:</w:t>
      </w:r>
    </w:p>
    <w:p>
      <w:pPr>
        <w:pStyle w:val="BodyText"/>
        <w:spacing w:before="10"/>
        <w:rPr>
          <w:sz w:val="19"/>
        </w:rPr>
      </w:pPr>
    </w:p>
    <w:p>
      <w:pPr>
        <w:pStyle w:val="ListParagraph"/>
        <w:numPr>
          <w:ilvl w:val="1"/>
          <w:numId w:val="42"/>
        </w:numPr>
        <w:tabs>
          <w:tab w:pos="1984" w:val="left" w:leader="none"/>
        </w:tabs>
        <w:spacing w:line="240" w:lineRule="auto" w:before="1" w:after="0"/>
        <w:ind w:left="1984" w:right="1707" w:hanging="360"/>
        <w:jc w:val="both"/>
        <w:rPr>
          <w:sz w:val="20"/>
        </w:rPr>
      </w:pPr>
      <w:r>
        <w:rPr>
          <w:sz w:val="20"/>
        </w:rPr>
        <w:t>Incoación do expediente mediante resolución de Alcaldía, fixando o importe do crédito a concertar e a afectación do mesmo a determinados investimentos, agás que se trate dunha operación de tesourería ou para financiar excepcionalmente gastos correntes, nos supostos previstos no</w:t>
      </w:r>
      <w:r>
        <w:rPr>
          <w:spacing w:val="-1"/>
          <w:sz w:val="20"/>
        </w:rPr>
        <w:t> </w:t>
      </w:r>
      <w:r>
        <w:rPr>
          <w:sz w:val="20"/>
        </w:rPr>
        <w:t>TRLRFL.</w:t>
      </w:r>
    </w:p>
    <w:p>
      <w:pPr>
        <w:pStyle w:val="ListParagraph"/>
        <w:numPr>
          <w:ilvl w:val="1"/>
          <w:numId w:val="42"/>
        </w:numPr>
        <w:tabs>
          <w:tab w:pos="1984" w:val="left" w:leader="none"/>
        </w:tabs>
        <w:spacing w:line="240" w:lineRule="auto" w:before="0" w:after="0"/>
        <w:ind w:left="1984" w:right="1707" w:hanging="360"/>
        <w:jc w:val="both"/>
        <w:rPr>
          <w:sz w:val="20"/>
        </w:rPr>
      </w:pPr>
      <w:r>
        <w:rPr>
          <w:sz w:val="20"/>
        </w:rPr>
        <w:t>Informe de fiscalización e de avaliación da estabilidade orzamentaria do interventor municipal.</w:t>
      </w:r>
    </w:p>
    <w:p>
      <w:pPr>
        <w:pStyle w:val="ListParagraph"/>
        <w:numPr>
          <w:ilvl w:val="1"/>
          <w:numId w:val="42"/>
        </w:numPr>
        <w:tabs>
          <w:tab w:pos="1984" w:val="left" w:leader="none"/>
        </w:tabs>
        <w:spacing w:line="240" w:lineRule="auto" w:before="0" w:after="0"/>
        <w:ind w:left="1984" w:right="1701" w:hanging="360"/>
        <w:jc w:val="both"/>
        <w:rPr>
          <w:sz w:val="20"/>
        </w:rPr>
      </w:pPr>
      <w:r>
        <w:rPr/>
        <w:drawing>
          <wp:anchor distT="0" distB="0" distL="0" distR="0" allowOverlap="1" layoutInCell="1" locked="0" behindDoc="0" simplePos="0" relativeHeight="2848">
            <wp:simplePos x="0" y="0"/>
            <wp:positionH relativeFrom="page">
              <wp:posOffset>6871850</wp:posOffset>
            </wp:positionH>
            <wp:positionV relativeFrom="paragraph">
              <wp:posOffset>542329</wp:posOffset>
            </wp:positionV>
            <wp:extent cx="328070" cy="3911600"/>
            <wp:effectExtent l="0" t="0" r="0" b="0"/>
            <wp:wrapNone/>
            <wp:docPr id="55" name="image3.png" descr=""/>
            <wp:cNvGraphicFramePr>
              <a:graphicFrameLocks noChangeAspect="1"/>
            </wp:cNvGraphicFramePr>
            <a:graphic>
              <a:graphicData uri="http://schemas.openxmlformats.org/drawingml/2006/picture">
                <pic:pic>
                  <pic:nvPicPr>
                    <pic:cNvPr id="56" name="image3.png"/>
                    <pic:cNvPicPr/>
                  </pic:nvPicPr>
                  <pic:blipFill>
                    <a:blip r:embed="rId7" cstate="print"/>
                    <a:stretch>
                      <a:fillRect/>
                    </a:stretch>
                  </pic:blipFill>
                  <pic:spPr>
                    <a:xfrm>
                      <a:off x="0" y="0"/>
                      <a:ext cx="328070" cy="3911600"/>
                    </a:xfrm>
                    <a:prstGeom prst="rect">
                      <a:avLst/>
                    </a:prstGeom>
                  </pic:spPr>
                </pic:pic>
              </a:graphicData>
            </a:graphic>
          </wp:anchor>
        </w:drawing>
      </w:r>
      <w:r>
        <w:rPr>
          <w:sz w:val="20"/>
        </w:rPr>
        <w:t>Solicitude cursada pola </w:t>
      </w:r>
      <w:r>
        <w:rPr>
          <w:spacing w:val="-4"/>
          <w:sz w:val="20"/>
        </w:rPr>
        <w:t>Tesourería </w:t>
      </w:r>
      <w:r>
        <w:rPr>
          <w:sz w:val="20"/>
        </w:rPr>
        <w:t>municipal (ao maior número posible de entidades de crédito),cando menos, a todas as entidades financeiras con sucursal no Concello de Guitiriz, sen que en ningún caso sexa inferior a tres. Dita solicitude poderá remitirse por telefax. Na solicitude establecerase o prazo para presentar a correspondente oferta, que non poderá ser inferior a cinco días nin superior a</w:t>
      </w:r>
      <w:r>
        <w:rPr>
          <w:spacing w:val="-11"/>
          <w:sz w:val="20"/>
        </w:rPr>
        <w:t> </w:t>
      </w:r>
      <w:r>
        <w:rPr>
          <w:sz w:val="20"/>
        </w:rPr>
        <w:t>dez.</w:t>
      </w:r>
    </w:p>
    <w:p>
      <w:pPr>
        <w:pStyle w:val="ListParagraph"/>
        <w:numPr>
          <w:ilvl w:val="1"/>
          <w:numId w:val="42"/>
        </w:numPr>
        <w:tabs>
          <w:tab w:pos="1984" w:val="left" w:leader="none"/>
        </w:tabs>
        <w:spacing w:line="240" w:lineRule="auto" w:before="0" w:after="0"/>
        <w:ind w:left="1984" w:right="1701" w:hanging="360"/>
        <w:jc w:val="both"/>
        <w:rPr>
          <w:sz w:val="20"/>
        </w:rPr>
      </w:pPr>
      <w:r>
        <w:rPr/>
        <w:pict>
          <v:shape style="position:absolute;margin-left:567.568359pt;margin-top:20.192562pt;width:14.75pt;height:272.75pt;mso-position-horizontal-relative:page;mso-position-vertical-relative:paragraph;z-index:2872"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25 de 27</w:t>
                  </w:r>
                </w:p>
              </w:txbxContent>
            </v:textbox>
            <w10:wrap type="none"/>
          </v:shape>
        </w:pict>
      </w:r>
      <w:r>
        <w:rPr>
          <w:sz w:val="20"/>
        </w:rPr>
        <w:t>Constitución dunha comisión técnica ou mesa de contratación especial para avaliar as ofertas presentadas en prazo. Dita comisión estará presidida pola Alcaldía-Presidete, e na mesma actuarán como vocais o secretario, o interventor, e o tesoureiro municipais, actuando coma secretario un funcionario do Concello. Dita comisión realizará a súa proposta á vista dun informe sobre as ofertas que emitirá o tesoureiro</w:t>
      </w:r>
      <w:r>
        <w:rPr>
          <w:spacing w:val="-24"/>
          <w:sz w:val="20"/>
        </w:rPr>
        <w:t> </w:t>
      </w:r>
      <w:r>
        <w:rPr>
          <w:sz w:val="20"/>
        </w:rPr>
        <w:t>municipal.</w:t>
      </w:r>
    </w:p>
    <w:p>
      <w:pPr>
        <w:pStyle w:val="ListParagraph"/>
        <w:numPr>
          <w:ilvl w:val="1"/>
          <w:numId w:val="42"/>
        </w:numPr>
        <w:tabs>
          <w:tab w:pos="1984" w:val="left" w:leader="none"/>
        </w:tabs>
        <w:spacing w:line="240" w:lineRule="auto" w:before="0" w:after="0"/>
        <w:ind w:left="1984" w:right="1702" w:hanging="360"/>
        <w:jc w:val="both"/>
        <w:rPr>
          <w:sz w:val="20"/>
        </w:rPr>
      </w:pPr>
      <w:r>
        <w:rPr>
          <w:sz w:val="20"/>
        </w:rPr>
        <w:t>Acordo do órgano competente aprobando a concertación da operación. A competencia do órgano determinarase en función do importe e natureza da operación, consonte co disposto nos artigos 21.1 f), 22.1 m) e 47.2 g) da Lei 7/85, de 2 de abril, de bases de réxime</w:t>
      </w:r>
      <w:r>
        <w:rPr>
          <w:spacing w:val="-4"/>
          <w:sz w:val="20"/>
        </w:rPr>
        <w:t> </w:t>
      </w:r>
      <w:r>
        <w:rPr>
          <w:sz w:val="20"/>
        </w:rPr>
        <w:t>local.</w:t>
      </w:r>
    </w:p>
    <w:p>
      <w:pPr>
        <w:pStyle w:val="BodyText"/>
      </w:pPr>
    </w:p>
    <w:p>
      <w:pPr>
        <w:pStyle w:val="ListParagraph"/>
        <w:numPr>
          <w:ilvl w:val="0"/>
          <w:numId w:val="42"/>
        </w:numPr>
        <w:tabs>
          <w:tab w:pos="1500" w:val="left" w:leader="none"/>
        </w:tabs>
        <w:spacing w:line="240" w:lineRule="auto" w:before="0" w:after="0"/>
        <w:ind w:left="1264" w:right="1704" w:firstLine="0"/>
        <w:jc w:val="both"/>
        <w:rPr>
          <w:sz w:val="20"/>
        </w:rPr>
      </w:pPr>
      <w:r>
        <w:rPr>
          <w:sz w:val="20"/>
        </w:rPr>
        <w:t>Antes de formalizar a operación coa entidade de crédito seleccionada, deberase </w:t>
      </w:r>
      <w:r>
        <w:rPr>
          <w:spacing w:val="-3"/>
          <w:sz w:val="20"/>
        </w:rPr>
        <w:t>obter, </w:t>
      </w:r>
      <w:r>
        <w:rPr>
          <w:sz w:val="20"/>
        </w:rPr>
        <w:t>no caso de resultar preceptiva, a autorización correspondente do órgano autonómico ou, no seu caso, estatal, a quen lle corresponda o exercicio da tutela</w:t>
      </w:r>
      <w:r>
        <w:rPr>
          <w:spacing w:val="-12"/>
          <w:sz w:val="20"/>
        </w:rPr>
        <w:t> </w:t>
      </w:r>
      <w:r>
        <w:rPr>
          <w:sz w:val="20"/>
        </w:rPr>
        <w:t>financeira.</w:t>
      </w:r>
    </w:p>
    <w:p>
      <w:pPr>
        <w:pStyle w:val="BodyText"/>
      </w:pPr>
    </w:p>
    <w:p>
      <w:pPr>
        <w:pStyle w:val="Heading2"/>
        <w:spacing w:before="1"/>
        <w:ind w:left="1264" w:right="1702"/>
      </w:pPr>
      <w:r>
        <w:rPr/>
        <w:t>Base 52ª.- Procedemento para a colocación de excedentes de Tesouraría en depósitos a prazo</w:t>
      </w:r>
    </w:p>
    <w:p>
      <w:pPr>
        <w:pStyle w:val="BodyText"/>
        <w:spacing w:before="11"/>
        <w:rPr>
          <w:b/>
          <w:sz w:val="19"/>
        </w:rPr>
      </w:pPr>
    </w:p>
    <w:p>
      <w:pPr>
        <w:pStyle w:val="BodyText"/>
        <w:ind w:left="1264" w:right="1704"/>
        <w:jc w:val="both"/>
      </w:pPr>
      <w:r>
        <w:rPr/>
        <w:t>A</w:t>
      </w:r>
      <w:r>
        <w:rPr>
          <w:spacing w:val="-43"/>
        </w:rPr>
        <w:t> </w:t>
      </w:r>
      <w:r>
        <w:rPr/>
        <w:t>colocación de excedentes de </w:t>
      </w:r>
      <w:r>
        <w:rPr>
          <w:spacing w:val="-4"/>
        </w:rPr>
        <w:t>Tesouraría </w:t>
      </w:r>
      <w:r>
        <w:rPr/>
        <w:t>deste Concello materializarase mediante depósitos a prazo, podendo presentar ofertas todas aquelas entidades financeiras, que cumpran os requisitos mínimos de “</w:t>
      </w:r>
      <w:r>
        <w:rPr>
          <w:i/>
        </w:rPr>
        <w:t>rating” </w:t>
      </w:r>
      <w:r>
        <w:rPr/>
        <w:t>e os demáis que se establezan na</w:t>
      </w:r>
      <w:r>
        <w:rPr>
          <w:spacing w:val="-10"/>
        </w:rPr>
        <w:t> </w:t>
      </w:r>
      <w:r>
        <w:rPr/>
        <w:t>convocatoria.</w:t>
      </w:r>
    </w:p>
    <w:p>
      <w:pPr>
        <w:pStyle w:val="BodyText"/>
        <w:spacing w:before="7"/>
        <w:rPr>
          <w:sz w:val="28"/>
        </w:rPr>
      </w:pPr>
      <w:r>
        <w:rPr/>
        <w:pict>
          <v:line style="position:absolute;mso-position-horizontal-relative:page;mso-position-vertical-relative:paragraph;z-index:2824;mso-wrap-distance-left:0;mso-wrap-distance-right:0" from="85.099998pt,18.654003pt" to="510.199998pt,18.654003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7"/>
        <w:rPr>
          <w:rFonts w:ascii="Times New Roman"/>
          <w:sz w:val="29"/>
        </w:rPr>
      </w:pPr>
    </w:p>
    <w:p>
      <w:pPr>
        <w:pStyle w:val="BodyText"/>
        <w:spacing w:line="230" w:lineRule="exact" w:before="94"/>
        <w:ind w:left="1264"/>
      </w:pPr>
      <w:r>
        <w:rPr/>
        <w:t>O procedemento para a contratación será o seguinte:</w:t>
      </w:r>
    </w:p>
    <w:p>
      <w:pPr>
        <w:pStyle w:val="ListParagraph"/>
        <w:numPr>
          <w:ilvl w:val="1"/>
          <w:numId w:val="42"/>
        </w:numPr>
        <w:tabs>
          <w:tab w:pos="1984" w:val="left" w:leader="none"/>
        </w:tabs>
        <w:spacing w:line="240" w:lineRule="auto" w:before="0" w:after="0"/>
        <w:ind w:left="1984" w:right="1689" w:hanging="360"/>
        <w:jc w:val="both"/>
        <w:rPr>
          <w:sz w:val="20"/>
        </w:rPr>
      </w:pPr>
      <w:r>
        <w:rPr>
          <w:sz w:val="20"/>
        </w:rPr>
        <w:t>Incoación do expediente mediante resolución de Alcaldía, fixando o importe e as características do importe a </w:t>
      </w:r>
      <w:r>
        <w:rPr>
          <w:spacing w:val="-3"/>
          <w:sz w:val="20"/>
        </w:rPr>
        <w:t>colocar, </w:t>
      </w:r>
      <w:r>
        <w:rPr>
          <w:sz w:val="20"/>
        </w:rPr>
        <w:t>previo informe da </w:t>
      </w:r>
      <w:r>
        <w:rPr>
          <w:spacing w:val="-4"/>
          <w:sz w:val="20"/>
        </w:rPr>
        <w:t>Tesourería </w:t>
      </w:r>
      <w:r>
        <w:rPr>
          <w:sz w:val="20"/>
        </w:rPr>
        <w:t>municipal. O criterio de adxudicación que se terá en conta para determinar a mellor oferta será o tipo de xuro</w:t>
      </w:r>
      <w:r>
        <w:rPr>
          <w:spacing w:val="-2"/>
          <w:sz w:val="20"/>
        </w:rPr>
        <w:t> </w:t>
      </w:r>
      <w:r>
        <w:rPr>
          <w:sz w:val="20"/>
        </w:rPr>
        <w:t>ofertado.</w:t>
      </w:r>
    </w:p>
    <w:p>
      <w:pPr>
        <w:pStyle w:val="ListParagraph"/>
        <w:numPr>
          <w:ilvl w:val="1"/>
          <w:numId w:val="42"/>
        </w:numPr>
        <w:tabs>
          <w:tab w:pos="1984" w:val="left" w:leader="none"/>
        </w:tabs>
        <w:spacing w:line="240" w:lineRule="auto" w:before="0" w:after="0"/>
        <w:ind w:left="1984" w:right="1698" w:hanging="360"/>
        <w:jc w:val="both"/>
        <w:rPr>
          <w:sz w:val="20"/>
        </w:rPr>
      </w:pPr>
      <w:r>
        <w:rPr>
          <w:sz w:val="20"/>
        </w:rPr>
        <w:t>Invitación formulada pola Alcaldía e cursada pola </w:t>
      </w:r>
      <w:r>
        <w:rPr>
          <w:spacing w:val="-4"/>
          <w:sz w:val="20"/>
        </w:rPr>
        <w:t>Tesourería </w:t>
      </w:r>
      <w:r>
        <w:rPr>
          <w:sz w:val="20"/>
        </w:rPr>
        <w:t>municipal (ao maior número posible de entidades de crédito),cando menos, a todas as entidades financeiras con sucursal no Concello de Guitiriz, sen que en ningún caso sexa inferior a tres. Dita solicitude poderá remitirse por telefax. Na solicitude establecerase o prazo para presentar a correspondente oferta, que non poderá ser inferior a cinco días nin superior a</w:t>
      </w:r>
      <w:r>
        <w:rPr>
          <w:spacing w:val="-1"/>
          <w:sz w:val="20"/>
        </w:rPr>
        <w:t> </w:t>
      </w:r>
      <w:r>
        <w:rPr>
          <w:sz w:val="20"/>
        </w:rPr>
        <w:t>dez.</w:t>
      </w:r>
    </w:p>
    <w:p>
      <w:pPr>
        <w:pStyle w:val="ListParagraph"/>
        <w:numPr>
          <w:ilvl w:val="1"/>
          <w:numId w:val="42"/>
        </w:numPr>
        <w:tabs>
          <w:tab w:pos="1984" w:val="left" w:leader="none"/>
        </w:tabs>
        <w:spacing w:line="240" w:lineRule="auto" w:before="0" w:after="0"/>
        <w:ind w:left="1984" w:right="1699" w:hanging="360"/>
        <w:jc w:val="both"/>
        <w:rPr>
          <w:sz w:val="20"/>
        </w:rPr>
      </w:pPr>
      <w:r>
        <w:rPr>
          <w:sz w:val="20"/>
        </w:rPr>
        <w:t>Constitución dunha comisión técnica ou mesa de contratación especial para avaliar as ofertas presentadas en prazo. Dita comisión estará presidida pola Alcaldía-Presidente, e na mesma actuarán como vocais o secretario, o interventor, e o tesoureiro municipais, actuando coma secretario un funcionario do Concello. Dita comisión realizará a súa proposta á vista dun informe sobre as ofertas que emitirá o tesoureiro municipal.</w:t>
      </w:r>
    </w:p>
    <w:p>
      <w:pPr>
        <w:pStyle w:val="ListParagraph"/>
        <w:numPr>
          <w:ilvl w:val="1"/>
          <w:numId w:val="42"/>
        </w:numPr>
        <w:tabs>
          <w:tab w:pos="1984" w:val="left" w:leader="none"/>
        </w:tabs>
        <w:spacing w:line="240" w:lineRule="auto" w:before="0" w:after="0"/>
        <w:ind w:left="1984" w:right="0" w:hanging="360"/>
        <w:jc w:val="left"/>
        <w:rPr>
          <w:sz w:val="20"/>
        </w:rPr>
      </w:pPr>
      <w:r>
        <w:rPr>
          <w:sz w:val="20"/>
        </w:rPr>
        <w:t>Acordo do órgano competente aprobando a concertación da</w:t>
      </w:r>
      <w:r>
        <w:rPr>
          <w:spacing w:val="-7"/>
          <w:sz w:val="20"/>
        </w:rPr>
        <w:t> </w:t>
      </w:r>
      <w:r>
        <w:rPr>
          <w:sz w:val="20"/>
        </w:rPr>
        <w:t>operación.</w:t>
      </w:r>
    </w:p>
    <w:p>
      <w:pPr>
        <w:pStyle w:val="Heading2"/>
        <w:spacing w:before="230"/>
        <w:jc w:val="left"/>
      </w:pPr>
      <w:r>
        <w:rPr/>
        <w:t>CAPÍTULO X.- INFORMACIÓN A RENDER PERANTE AO PLENO DA CORPORACIÓN</w:t>
      </w:r>
    </w:p>
    <w:p>
      <w:pPr>
        <w:pStyle w:val="BodyText"/>
        <w:rPr>
          <w:b/>
        </w:rPr>
      </w:pPr>
    </w:p>
    <w:p>
      <w:pPr>
        <w:spacing w:before="0"/>
        <w:ind w:left="1263" w:right="0" w:firstLine="0"/>
        <w:jc w:val="left"/>
        <w:rPr>
          <w:b/>
          <w:sz w:val="20"/>
        </w:rPr>
      </w:pPr>
      <w:r>
        <w:rPr>
          <w:b/>
          <w:sz w:val="20"/>
        </w:rPr>
        <w:t>Base 53ª.- Información da execución do orzamento do estado de Tesourería</w:t>
      </w:r>
    </w:p>
    <w:p>
      <w:pPr>
        <w:pStyle w:val="BodyText"/>
        <w:rPr>
          <w:b/>
        </w:rPr>
      </w:pPr>
    </w:p>
    <w:p>
      <w:pPr>
        <w:pStyle w:val="ListParagraph"/>
        <w:numPr>
          <w:ilvl w:val="0"/>
          <w:numId w:val="43"/>
        </w:numPr>
        <w:tabs>
          <w:tab w:pos="1502" w:val="left" w:leader="none"/>
        </w:tabs>
        <w:spacing w:line="240" w:lineRule="auto" w:before="0" w:after="0"/>
        <w:ind w:left="1264" w:right="1711" w:firstLine="0"/>
        <w:jc w:val="both"/>
        <w:rPr>
          <w:sz w:val="20"/>
        </w:rPr>
      </w:pPr>
      <w:r>
        <w:rPr>
          <w:sz w:val="20"/>
        </w:rPr>
        <w:t>No cumprimento do disposto no artigo 207 do TRLRFL, o interventor municipal remitirá ao Pleno da corporación, por conduto da Presidencia, un informe trimestral sobre a execución do orzamento.</w:t>
      </w:r>
    </w:p>
    <w:p>
      <w:pPr>
        <w:pStyle w:val="BodyText"/>
      </w:pPr>
    </w:p>
    <w:p>
      <w:pPr>
        <w:pStyle w:val="ListParagraph"/>
        <w:numPr>
          <w:ilvl w:val="0"/>
          <w:numId w:val="43"/>
        </w:numPr>
        <w:tabs>
          <w:tab w:pos="1492" w:val="left" w:leader="none"/>
        </w:tabs>
        <w:spacing w:line="240" w:lineRule="auto" w:before="0" w:after="0"/>
        <w:ind w:left="1264" w:right="1713" w:firstLine="0"/>
        <w:jc w:val="left"/>
        <w:rPr>
          <w:sz w:val="20"/>
        </w:rPr>
      </w:pPr>
      <w:r>
        <w:rPr>
          <w:sz w:val="20"/>
        </w:rPr>
        <w:t>Co mesmo fin, o </w:t>
      </w:r>
      <w:r>
        <w:rPr>
          <w:spacing w:val="-4"/>
          <w:sz w:val="20"/>
        </w:rPr>
        <w:t>Tesoureiro </w:t>
      </w:r>
      <w:r>
        <w:rPr>
          <w:sz w:val="20"/>
        </w:rPr>
        <w:t>remitiralle ao Pleno da corporación, por conduto da Presidencia, un informe trimestral dos movementos e situación da </w:t>
      </w:r>
      <w:r>
        <w:rPr>
          <w:spacing w:val="-4"/>
          <w:sz w:val="20"/>
        </w:rPr>
        <w:t>Tesouraría</w:t>
      </w:r>
      <w:r>
        <w:rPr>
          <w:spacing w:val="-10"/>
          <w:sz w:val="20"/>
        </w:rPr>
        <w:t> </w:t>
      </w:r>
      <w:r>
        <w:rPr>
          <w:sz w:val="20"/>
        </w:rPr>
        <w:t>municipal.</w:t>
      </w:r>
    </w:p>
    <w:p>
      <w:pPr>
        <w:pStyle w:val="BodyText"/>
      </w:pPr>
    </w:p>
    <w:p>
      <w:pPr>
        <w:pStyle w:val="Heading2"/>
        <w:jc w:val="left"/>
      </w:pPr>
      <w:r>
        <w:rPr/>
        <w:drawing>
          <wp:anchor distT="0" distB="0" distL="0" distR="0" allowOverlap="1" layoutInCell="1" locked="0" behindDoc="0" simplePos="0" relativeHeight="2920">
            <wp:simplePos x="0" y="0"/>
            <wp:positionH relativeFrom="page">
              <wp:posOffset>6871850</wp:posOffset>
            </wp:positionH>
            <wp:positionV relativeFrom="paragraph">
              <wp:posOffset>191514</wp:posOffset>
            </wp:positionV>
            <wp:extent cx="328070" cy="3911600"/>
            <wp:effectExtent l="0" t="0" r="0" b="0"/>
            <wp:wrapNone/>
            <wp:docPr id="57" name="image3.png" descr=""/>
            <wp:cNvGraphicFramePr>
              <a:graphicFrameLocks noChangeAspect="1"/>
            </wp:cNvGraphicFramePr>
            <a:graphic>
              <a:graphicData uri="http://schemas.openxmlformats.org/drawingml/2006/picture">
                <pic:pic>
                  <pic:nvPicPr>
                    <pic:cNvPr id="58" name="image3.png"/>
                    <pic:cNvPicPr/>
                  </pic:nvPicPr>
                  <pic:blipFill>
                    <a:blip r:embed="rId7" cstate="print"/>
                    <a:stretch>
                      <a:fillRect/>
                    </a:stretch>
                  </pic:blipFill>
                  <pic:spPr>
                    <a:xfrm>
                      <a:off x="0" y="0"/>
                      <a:ext cx="328070" cy="3911600"/>
                    </a:xfrm>
                    <a:prstGeom prst="rect">
                      <a:avLst/>
                    </a:prstGeom>
                  </pic:spPr>
                </pic:pic>
              </a:graphicData>
            </a:graphic>
          </wp:anchor>
        </w:drawing>
      </w:r>
      <w:r>
        <w:rPr/>
        <w:t>Base 54ª.- Información sobre resolución de discrepancias.</w:t>
      </w:r>
    </w:p>
    <w:p>
      <w:pPr>
        <w:pStyle w:val="BodyText"/>
        <w:rPr>
          <w:b/>
        </w:rPr>
      </w:pPr>
    </w:p>
    <w:p>
      <w:pPr>
        <w:pStyle w:val="BodyText"/>
        <w:ind w:left="1263" w:right="1705"/>
        <w:jc w:val="both"/>
      </w:pPr>
      <w:r>
        <w:rPr/>
        <w:pict>
          <v:shape style="position:absolute;margin-left:567.568359pt;margin-top:29.36932pt;width:14.75pt;height:272.75pt;mso-position-horizontal-relative:page;mso-position-vertical-relative:paragraph;z-index:2944"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26 de 27</w:t>
                  </w:r>
                </w:p>
              </w:txbxContent>
            </v:textbox>
            <w10:wrap type="none"/>
          </v:shape>
        </w:pict>
      </w:r>
      <w:r>
        <w:rPr/>
        <w:t>1. Para darlle cumprimento ao disposto no artigo 218 do TRLRFL, o interventor achegará á conta xeral de cada exercicio un informe sobre todas as resolucións adoptadas polo presidente da corporación contrarias aos reparos efectuados.</w:t>
      </w:r>
    </w:p>
    <w:p>
      <w:pPr>
        <w:pStyle w:val="BodyText"/>
        <w:rPr>
          <w:sz w:val="22"/>
        </w:rPr>
      </w:pPr>
    </w:p>
    <w:p>
      <w:pPr>
        <w:pStyle w:val="BodyText"/>
        <w:rPr>
          <w:sz w:val="18"/>
        </w:rPr>
      </w:pPr>
    </w:p>
    <w:p>
      <w:pPr>
        <w:pStyle w:val="Heading2"/>
        <w:spacing w:before="1"/>
        <w:jc w:val="left"/>
      </w:pPr>
      <w:r>
        <w:rPr/>
        <w:t>CAPÍTULO XI.- DISPOSICIÓNS FINAIS</w:t>
      </w:r>
    </w:p>
    <w:p>
      <w:pPr>
        <w:pStyle w:val="BodyText"/>
        <w:spacing w:before="11"/>
        <w:rPr>
          <w:b/>
          <w:sz w:val="19"/>
        </w:rPr>
      </w:pPr>
    </w:p>
    <w:p>
      <w:pPr>
        <w:spacing w:before="0"/>
        <w:ind w:left="1263" w:right="0" w:firstLine="0"/>
        <w:jc w:val="left"/>
        <w:rPr>
          <w:b/>
          <w:sz w:val="20"/>
        </w:rPr>
      </w:pPr>
      <w:r>
        <w:rPr>
          <w:b/>
          <w:sz w:val="20"/>
        </w:rPr>
        <w:t>Base 55ª.- Instrucións para a mellor xestión dos procedementos de gasto e ingreso</w:t>
      </w:r>
    </w:p>
    <w:p>
      <w:pPr>
        <w:pStyle w:val="BodyText"/>
        <w:rPr>
          <w:b/>
        </w:rPr>
      </w:pPr>
    </w:p>
    <w:p>
      <w:pPr>
        <w:pStyle w:val="BodyText"/>
        <w:ind w:left="1263" w:right="1700"/>
        <w:jc w:val="both"/>
      </w:pPr>
      <w:r>
        <w:rPr/>
        <w:t>1. Co fin de facilitar o mellor coñecemento das normas de xestión dos procedementos de gastos e ingresos, facúltase á Alcaldía para emitir Circulares e á Intervención para dictar as Instruccións que sexan precisas para completar, interpretar, aclarar e coordinar toda a actuación relativa á xestión orzamentaria, para que os mesmos se adapten plenamente aos principios de legalidade, economía e</w:t>
      </w:r>
      <w:r>
        <w:rPr>
          <w:spacing w:val="-2"/>
        </w:rPr>
        <w:t> </w:t>
      </w:r>
      <w:r>
        <w:rPr/>
        <w:t>eficiencia.</w:t>
      </w:r>
    </w:p>
    <w:p>
      <w:pPr>
        <w:pStyle w:val="BodyText"/>
        <w:rPr>
          <w:sz w:val="22"/>
        </w:rPr>
      </w:pPr>
    </w:p>
    <w:p>
      <w:pPr>
        <w:pStyle w:val="BodyText"/>
        <w:rPr>
          <w:sz w:val="18"/>
        </w:rPr>
      </w:pPr>
    </w:p>
    <w:p>
      <w:pPr>
        <w:pStyle w:val="Heading2"/>
        <w:jc w:val="left"/>
      </w:pPr>
      <w:r>
        <w:rPr/>
        <w:t>Base 56ª.- Depuración de saldos de exercicios pechados.</w:t>
      </w:r>
    </w:p>
    <w:p>
      <w:pPr>
        <w:pStyle w:val="BodyText"/>
        <w:rPr>
          <w:b/>
        </w:rPr>
      </w:pPr>
    </w:p>
    <w:p>
      <w:pPr>
        <w:pStyle w:val="BodyText"/>
        <w:ind w:left="1263" w:right="1703"/>
        <w:jc w:val="both"/>
      </w:pPr>
      <w:r>
        <w:rPr/>
        <w:t>No caso de que, como consecuencia da aplicación do principio de imaxe fiel da realidade que deben ofrecer os estados contables, xurda a necesidade de tramitar expedientes para a anulación, baixa ou rectificación dos saldos iniciais de dereitos ou obrigas pertencentes á agrupación de exercicios pechados, deberá evacuarse a tramitación que se indica de seguido:</w:t>
      </w:r>
    </w:p>
    <w:p>
      <w:pPr>
        <w:pStyle w:val="BodyText"/>
        <w:spacing w:before="7"/>
        <w:rPr>
          <w:sz w:val="12"/>
        </w:rPr>
      </w:pPr>
      <w:r>
        <w:rPr/>
        <w:pict>
          <v:line style="position:absolute;mso-position-horizontal-relative:page;mso-position-vertical-relative:paragraph;z-index:2896;mso-wrap-distance-left:0;mso-wrap-distance-right:0" from="85.099998pt,9.465014pt" to="510.199998pt,9.465014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p>
      <w:pPr>
        <w:spacing w:after="0"/>
        <w:jc w:val="center"/>
        <w:rPr>
          <w:rFonts w:ascii="Times New Roman" w:hAnsi="Times New Roman"/>
          <w:sz w:val="16"/>
        </w:rPr>
        <w:sectPr>
          <w:pgSz w:w="11900" w:h="16840"/>
          <w:pgMar w:header="710" w:footer="0" w:top="2240" w:bottom="0" w:left="440" w:right="0"/>
        </w:sectPr>
      </w:pPr>
    </w:p>
    <w:p>
      <w:pPr>
        <w:pStyle w:val="BodyText"/>
        <w:spacing w:before="1"/>
        <w:rPr>
          <w:rFonts w:ascii="Times New Roman"/>
          <w:sz w:val="29"/>
        </w:rPr>
      </w:pPr>
    </w:p>
    <w:p>
      <w:pPr>
        <w:pStyle w:val="ListParagraph"/>
        <w:numPr>
          <w:ilvl w:val="0"/>
          <w:numId w:val="44"/>
        </w:numPr>
        <w:tabs>
          <w:tab w:pos="1983" w:val="left" w:leader="none"/>
          <w:tab w:pos="1984" w:val="left" w:leader="none"/>
        </w:tabs>
        <w:spacing w:line="313" w:lineRule="exact" w:before="48" w:after="0"/>
        <w:ind w:left="1984" w:right="0" w:hanging="360"/>
        <w:jc w:val="left"/>
        <w:rPr>
          <w:sz w:val="20"/>
        </w:rPr>
      </w:pPr>
      <w:r>
        <w:rPr>
          <w:sz w:val="20"/>
        </w:rPr>
        <w:t>Providencia da Alcaldía de inicio do</w:t>
      </w:r>
      <w:r>
        <w:rPr>
          <w:spacing w:val="-17"/>
          <w:sz w:val="20"/>
        </w:rPr>
        <w:t> </w:t>
      </w:r>
      <w:r>
        <w:rPr>
          <w:sz w:val="20"/>
        </w:rPr>
        <w:t>expediente.</w:t>
      </w:r>
    </w:p>
    <w:p>
      <w:pPr>
        <w:pStyle w:val="ListParagraph"/>
        <w:numPr>
          <w:ilvl w:val="0"/>
          <w:numId w:val="44"/>
        </w:numPr>
        <w:tabs>
          <w:tab w:pos="1983" w:val="left" w:leader="none"/>
          <w:tab w:pos="1984" w:val="left" w:leader="none"/>
        </w:tabs>
        <w:spacing w:line="306" w:lineRule="exact" w:before="0" w:after="0"/>
        <w:ind w:left="1984" w:right="0" w:hanging="360"/>
        <w:jc w:val="left"/>
        <w:rPr>
          <w:sz w:val="20"/>
        </w:rPr>
      </w:pPr>
      <w:r>
        <w:rPr>
          <w:sz w:val="20"/>
        </w:rPr>
        <w:t>Informe de Intervención e, no caso de rectificación de saldos de dereitos pendentes</w:t>
      </w:r>
      <w:r>
        <w:rPr>
          <w:spacing w:val="7"/>
          <w:sz w:val="20"/>
        </w:rPr>
        <w:t> </w:t>
      </w:r>
      <w:r>
        <w:rPr>
          <w:sz w:val="20"/>
        </w:rPr>
        <w:t>de</w:t>
      </w:r>
    </w:p>
    <w:p>
      <w:pPr>
        <w:pStyle w:val="BodyText"/>
        <w:spacing w:line="197" w:lineRule="exact"/>
        <w:ind w:left="1983"/>
      </w:pPr>
      <w:r>
        <w:rPr/>
        <w:t>cobro, de Tesourería.</w:t>
      </w:r>
    </w:p>
    <w:p>
      <w:pPr>
        <w:pStyle w:val="ListParagraph"/>
        <w:numPr>
          <w:ilvl w:val="0"/>
          <w:numId w:val="44"/>
        </w:numPr>
        <w:tabs>
          <w:tab w:pos="1983" w:val="left" w:leader="none"/>
          <w:tab w:pos="1984" w:val="left" w:leader="none"/>
        </w:tabs>
        <w:spacing w:line="288" w:lineRule="exact" w:before="0" w:after="0"/>
        <w:ind w:left="1984" w:right="0" w:hanging="360"/>
        <w:jc w:val="left"/>
        <w:rPr>
          <w:sz w:val="20"/>
        </w:rPr>
      </w:pPr>
      <w:r>
        <w:rPr>
          <w:sz w:val="20"/>
        </w:rPr>
        <w:t>Proposta da Alcaldía, con motivación das baixas</w:t>
      </w:r>
      <w:r>
        <w:rPr>
          <w:spacing w:val="-17"/>
          <w:sz w:val="20"/>
        </w:rPr>
        <w:t> </w:t>
      </w:r>
      <w:r>
        <w:rPr>
          <w:sz w:val="20"/>
        </w:rPr>
        <w:t>propostas.</w:t>
      </w:r>
    </w:p>
    <w:p>
      <w:pPr>
        <w:pStyle w:val="ListParagraph"/>
        <w:numPr>
          <w:ilvl w:val="0"/>
          <w:numId w:val="44"/>
        </w:numPr>
        <w:tabs>
          <w:tab w:pos="1983" w:val="left" w:leader="none"/>
          <w:tab w:pos="1984" w:val="left" w:leader="none"/>
        </w:tabs>
        <w:spacing w:line="280" w:lineRule="exact" w:before="0" w:after="0"/>
        <w:ind w:left="1984" w:right="0" w:hanging="360"/>
        <w:jc w:val="left"/>
        <w:rPr>
          <w:sz w:val="20"/>
        </w:rPr>
      </w:pPr>
      <w:r>
        <w:rPr>
          <w:sz w:val="20"/>
        </w:rPr>
        <w:t>Dictame da Comisión Especial de</w:t>
      </w:r>
      <w:r>
        <w:rPr>
          <w:spacing w:val="-5"/>
          <w:sz w:val="20"/>
        </w:rPr>
        <w:t> </w:t>
      </w:r>
      <w:r>
        <w:rPr>
          <w:sz w:val="20"/>
        </w:rPr>
        <w:t>Contas.</w:t>
      </w:r>
    </w:p>
    <w:p>
      <w:pPr>
        <w:pStyle w:val="ListParagraph"/>
        <w:numPr>
          <w:ilvl w:val="0"/>
          <w:numId w:val="44"/>
        </w:numPr>
        <w:tabs>
          <w:tab w:pos="1983" w:val="left" w:leader="none"/>
          <w:tab w:pos="1984" w:val="left" w:leader="none"/>
        </w:tabs>
        <w:spacing w:line="306" w:lineRule="exact" w:before="0" w:after="0"/>
        <w:ind w:left="1984" w:right="0" w:hanging="360"/>
        <w:jc w:val="left"/>
        <w:rPr>
          <w:sz w:val="20"/>
        </w:rPr>
      </w:pPr>
      <w:r>
        <w:rPr>
          <w:sz w:val="20"/>
        </w:rPr>
        <w:t>Exposición</w:t>
      </w:r>
      <w:r>
        <w:rPr>
          <w:spacing w:val="17"/>
          <w:sz w:val="20"/>
        </w:rPr>
        <w:t> </w:t>
      </w:r>
      <w:r>
        <w:rPr>
          <w:sz w:val="20"/>
        </w:rPr>
        <w:t>ao</w:t>
      </w:r>
      <w:r>
        <w:rPr>
          <w:spacing w:val="17"/>
          <w:sz w:val="20"/>
        </w:rPr>
        <w:t> </w:t>
      </w:r>
      <w:r>
        <w:rPr>
          <w:sz w:val="20"/>
        </w:rPr>
        <w:t>público</w:t>
      </w:r>
      <w:r>
        <w:rPr>
          <w:spacing w:val="17"/>
          <w:sz w:val="20"/>
        </w:rPr>
        <w:t> </w:t>
      </w:r>
      <w:r>
        <w:rPr>
          <w:sz w:val="20"/>
        </w:rPr>
        <w:t>por</w:t>
      </w:r>
      <w:r>
        <w:rPr>
          <w:spacing w:val="18"/>
          <w:sz w:val="20"/>
        </w:rPr>
        <w:t> </w:t>
      </w:r>
      <w:r>
        <w:rPr>
          <w:sz w:val="20"/>
        </w:rPr>
        <w:t>un</w:t>
      </w:r>
      <w:r>
        <w:rPr>
          <w:spacing w:val="17"/>
          <w:sz w:val="20"/>
        </w:rPr>
        <w:t> </w:t>
      </w:r>
      <w:r>
        <w:rPr>
          <w:sz w:val="20"/>
        </w:rPr>
        <w:t>prazo</w:t>
      </w:r>
      <w:r>
        <w:rPr>
          <w:spacing w:val="17"/>
          <w:sz w:val="20"/>
        </w:rPr>
        <w:t> </w:t>
      </w:r>
      <w:r>
        <w:rPr>
          <w:sz w:val="20"/>
        </w:rPr>
        <w:t>de</w:t>
      </w:r>
      <w:r>
        <w:rPr>
          <w:spacing w:val="15"/>
          <w:sz w:val="20"/>
        </w:rPr>
        <w:t> </w:t>
      </w:r>
      <w:r>
        <w:rPr>
          <w:sz w:val="20"/>
        </w:rPr>
        <w:t>15</w:t>
      </w:r>
      <w:r>
        <w:rPr>
          <w:spacing w:val="15"/>
          <w:sz w:val="20"/>
        </w:rPr>
        <w:t> </w:t>
      </w:r>
      <w:r>
        <w:rPr>
          <w:sz w:val="20"/>
        </w:rPr>
        <w:t>días</w:t>
      </w:r>
      <w:r>
        <w:rPr>
          <w:spacing w:val="17"/>
          <w:sz w:val="20"/>
        </w:rPr>
        <w:t> </w:t>
      </w:r>
      <w:r>
        <w:rPr>
          <w:sz w:val="20"/>
        </w:rPr>
        <w:t>hábiles,</w:t>
      </w:r>
      <w:r>
        <w:rPr>
          <w:spacing w:val="17"/>
          <w:sz w:val="20"/>
        </w:rPr>
        <w:t> </w:t>
      </w:r>
      <w:r>
        <w:rPr>
          <w:sz w:val="20"/>
        </w:rPr>
        <w:t>mediante</w:t>
      </w:r>
      <w:r>
        <w:rPr>
          <w:spacing w:val="17"/>
          <w:sz w:val="20"/>
        </w:rPr>
        <w:t> </w:t>
      </w:r>
      <w:r>
        <w:rPr>
          <w:sz w:val="20"/>
        </w:rPr>
        <w:t>edicto</w:t>
      </w:r>
      <w:r>
        <w:rPr>
          <w:spacing w:val="17"/>
          <w:sz w:val="20"/>
        </w:rPr>
        <w:t> </w:t>
      </w:r>
      <w:r>
        <w:rPr>
          <w:sz w:val="20"/>
        </w:rPr>
        <w:t>publicado</w:t>
      </w:r>
      <w:r>
        <w:rPr>
          <w:spacing w:val="17"/>
          <w:sz w:val="20"/>
        </w:rPr>
        <w:t> </w:t>
      </w:r>
      <w:r>
        <w:rPr>
          <w:sz w:val="20"/>
        </w:rPr>
        <w:t>no</w:t>
      </w:r>
    </w:p>
    <w:p>
      <w:pPr>
        <w:pStyle w:val="BodyText"/>
        <w:spacing w:line="197" w:lineRule="exact"/>
        <w:ind w:left="1983"/>
      </w:pPr>
      <w:r>
        <w:rPr/>
        <w:t>Boletín Oficial da Provincia</w:t>
      </w:r>
    </w:p>
    <w:p>
      <w:pPr>
        <w:pStyle w:val="ListParagraph"/>
        <w:numPr>
          <w:ilvl w:val="0"/>
          <w:numId w:val="44"/>
        </w:numPr>
        <w:tabs>
          <w:tab w:pos="1983" w:val="left" w:leader="none"/>
          <w:tab w:pos="1984" w:val="left" w:leader="none"/>
        </w:tabs>
        <w:spacing w:line="321" w:lineRule="exact" w:before="0" w:after="0"/>
        <w:ind w:left="1984" w:right="0" w:hanging="360"/>
        <w:jc w:val="left"/>
        <w:rPr>
          <w:sz w:val="20"/>
        </w:rPr>
      </w:pPr>
      <w:r>
        <w:rPr>
          <w:sz w:val="20"/>
        </w:rPr>
        <w:t>Aprobación definitiva mediante Resolución da</w:t>
      </w:r>
      <w:r>
        <w:rPr>
          <w:spacing w:val="-16"/>
          <w:sz w:val="20"/>
        </w:rPr>
        <w:t> </w:t>
      </w:r>
      <w:r>
        <w:rPr>
          <w:sz w:val="20"/>
        </w:rPr>
        <w:t>Alcaldía.</w:t>
      </w:r>
    </w:p>
    <w:p>
      <w:pPr>
        <w:pStyle w:val="BodyText"/>
        <w:spacing w:before="8"/>
        <w:rPr>
          <w:sz w:val="38"/>
        </w:rPr>
      </w:pPr>
    </w:p>
    <w:p>
      <w:pPr>
        <w:pStyle w:val="Heading2"/>
        <w:ind w:right="1703"/>
      </w:pPr>
      <w:r>
        <w:rPr/>
        <w:t>Base 57ª.- Instrucións para dar cumprimento á normativa sobre estabilidade orzamentaria e outra</w:t>
      </w:r>
      <w:r>
        <w:rPr>
          <w:spacing w:val="-2"/>
        </w:rPr>
        <w:t> </w:t>
      </w:r>
      <w:r>
        <w:rPr/>
        <w:t>normativa</w:t>
      </w:r>
    </w:p>
    <w:p>
      <w:pPr>
        <w:pStyle w:val="BodyText"/>
        <w:rPr>
          <w:b/>
        </w:rPr>
      </w:pPr>
    </w:p>
    <w:p>
      <w:pPr>
        <w:pStyle w:val="BodyText"/>
        <w:ind w:left="1263" w:right="1699"/>
        <w:jc w:val="both"/>
      </w:pPr>
      <w:r>
        <w:rPr/>
        <w:t>Corresponde á Alcaldía-Presidencia a aprobación da masa salarial do persoal laboral para dar cumprimento ao establecido no artigo 103.bis) da Lei 7/1985, reguladora das bases do réxime local.</w:t>
      </w:r>
    </w:p>
    <w:p>
      <w:pPr>
        <w:pStyle w:val="BodyText"/>
      </w:pPr>
    </w:p>
    <w:p>
      <w:pPr>
        <w:pStyle w:val="Heading2"/>
        <w:jc w:val="left"/>
      </w:pPr>
      <w:r>
        <w:rPr/>
        <w:t>Base 58.- Normas complementarias</w:t>
      </w:r>
    </w:p>
    <w:p>
      <w:pPr>
        <w:pStyle w:val="BodyText"/>
        <w:rPr>
          <w:b/>
        </w:rPr>
      </w:pPr>
    </w:p>
    <w:p>
      <w:pPr>
        <w:pStyle w:val="ListParagraph"/>
        <w:numPr>
          <w:ilvl w:val="0"/>
          <w:numId w:val="45"/>
        </w:numPr>
        <w:tabs>
          <w:tab w:pos="1532" w:val="left" w:leader="none"/>
        </w:tabs>
        <w:spacing w:line="240" w:lineRule="auto" w:before="0" w:after="0"/>
        <w:ind w:left="1264" w:right="1703" w:firstLine="0"/>
        <w:jc w:val="both"/>
        <w:rPr>
          <w:sz w:val="20"/>
        </w:rPr>
      </w:pPr>
      <w:r>
        <w:rPr>
          <w:sz w:val="20"/>
        </w:rPr>
        <w:t>En materia de xestión, recadación e inspección tributaria e doutros ingresos de dereito público aplicaranse preceptos legais contidos na Lei 58/2003, de 17 de decembro, xeral tributaria e demais normas regulamentarias de desenvolvemento, así coma as ordenanzas fiscais e de prezos públicos reguladoras de cada un dos</w:t>
      </w:r>
      <w:r>
        <w:rPr>
          <w:spacing w:val="-6"/>
          <w:sz w:val="20"/>
        </w:rPr>
        <w:t> </w:t>
      </w:r>
      <w:r>
        <w:rPr>
          <w:sz w:val="20"/>
        </w:rPr>
        <w:t>ingresos.</w:t>
      </w:r>
    </w:p>
    <w:p>
      <w:pPr>
        <w:pStyle w:val="BodyText"/>
      </w:pPr>
    </w:p>
    <w:p>
      <w:pPr>
        <w:pStyle w:val="ListParagraph"/>
        <w:numPr>
          <w:ilvl w:val="0"/>
          <w:numId w:val="45"/>
        </w:numPr>
        <w:tabs>
          <w:tab w:pos="1534" w:val="left" w:leader="none"/>
        </w:tabs>
        <w:spacing w:line="240" w:lineRule="auto" w:before="0" w:after="0"/>
        <w:ind w:left="1264" w:right="1712" w:firstLine="0"/>
        <w:jc w:val="both"/>
        <w:rPr>
          <w:sz w:val="20"/>
        </w:rPr>
      </w:pPr>
      <w:r>
        <w:rPr>
          <w:sz w:val="20"/>
        </w:rPr>
        <w:t>Segundo a facultade que concede o artigo 103.3 do RD 500/1990, para determinar os dereitos de imposible ou difícil recadación aplicaránse as seguintes</w:t>
      </w:r>
      <w:r>
        <w:rPr>
          <w:spacing w:val="-11"/>
          <w:sz w:val="20"/>
        </w:rPr>
        <w:t> </w:t>
      </w:r>
      <w:r>
        <w:rPr>
          <w:sz w:val="20"/>
        </w:rPr>
        <w:t>regras:</w:t>
      </w:r>
    </w:p>
    <w:p>
      <w:pPr>
        <w:pStyle w:val="BodyText"/>
      </w:pPr>
    </w:p>
    <w:p>
      <w:pPr>
        <w:pStyle w:val="BodyText"/>
      </w:pPr>
    </w:p>
    <w:tbl>
      <w:tblPr>
        <w:tblW w:w="0" w:type="auto"/>
        <w:jc w:val="left"/>
        <w:tblInd w:w="2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58"/>
        <w:gridCol w:w="2892"/>
      </w:tblGrid>
      <w:tr>
        <w:trPr>
          <w:trHeight w:val="178" w:hRule="atLeast"/>
        </w:trPr>
        <w:tc>
          <w:tcPr>
            <w:tcW w:w="4558" w:type="dxa"/>
            <w:tcBorders>
              <w:left w:val="single" w:sz="4" w:space="0" w:color="000000"/>
              <w:right w:val="single" w:sz="4" w:space="0" w:color="000000"/>
            </w:tcBorders>
          </w:tcPr>
          <w:p>
            <w:pPr>
              <w:pStyle w:val="TableParagraph"/>
              <w:spacing w:line="159" w:lineRule="exact"/>
              <w:ind w:left="474"/>
              <w:rPr>
                <w:b/>
                <w:sz w:val="16"/>
              </w:rPr>
            </w:pPr>
            <w:r>
              <w:rPr>
                <w:b/>
                <w:sz w:val="16"/>
              </w:rPr>
              <w:t>Ano de recoñecemento e liquidación do dereito</w:t>
            </w:r>
          </w:p>
        </w:tc>
        <w:tc>
          <w:tcPr>
            <w:tcW w:w="2892" w:type="dxa"/>
            <w:tcBorders>
              <w:left w:val="single" w:sz="4" w:space="0" w:color="000000"/>
              <w:right w:val="single" w:sz="4" w:space="0" w:color="000000"/>
            </w:tcBorders>
          </w:tcPr>
          <w:p>
            <w:pPr>
              <w:pStyle w:val="TableParagraph"/>
              <w:spacing w:line="159" w:lineRule="exact"/>
              <w:ind w:left="812" w:right="802"/>
              <w:jc w:val="center"/>
              <w:rPr>
                <w:b/>
                <w:sz w:val="16"/>
              </w:rPr>
            </w:pPr>
            <w:r>
              <w:rPr>
                <w:b/>
                <w:sz w:val="16"/>
              </w:rPr>
              <w:t>DEPRECIACIÓN</w:t>
            </w:r>
          </w:p>
        </w:tc>
      </w:tr>
      <w:tr>
        <w:trPr>
          <w:trHeight w:val="178" w:hRule="atLeast"/>
        </w:trPr>
        <w:tc>
          <w:tcPr>
            <w:tcW w:w="4558" w:type="dxa"/>
            <w:tcBorders>
              <w:left w:val="single" w:sz="4" w:space="0" w:color="000000"/>
              <w:right w:val="single" w:sz="4" w:space="0" w:color="000000"/>
            </w:tcBorders>
          </w:tcPr>
          <w:p>
            <w:pPr>
              <w:pStyle w:val="TableParagraph"/>
              <w:spacing w:line="159" w:lineRule="exact"/>
              <w:rPr>
                <w:sz w:val="16"/>
              </w:rPr>
            </w:pPr>
            <w:r>
              <w:rPr>
                <w:sz w:val="16"/>
              </w:rPr>
              <w:t>Ano da Liquidación</w:t>
            </w:r>
          </w:p>
        </w:tc>
        <w:tc>
          <w:tcPr>
            <w:tcW w:w="2892" w:type="dxa"/>
            <w:tcBorders>
              <w:left w:val="single" w:sz="4" w:space="0" w:color="000000"/>
              <w:right w:val="single" w:sz="4" w:space="0" w:color="000000"/>
            </w:tcBorders>
          </w:tcPr>
          <w:p>
            <w:pPr>
              <w:pStyle w:val="TableParagraph"/>
              <w:spacing w:line="159" w:lineRule="exact"/>
              <w:ind w:left="812" w:right="800"/>
              <w:jc w:val="center"/>
              <w:rPr>
                <w:sz w:val="16"/>
              </w:rPr>
            </w:pPr>
            <w:r>
              <w:rPr>
                <w:sz w:val="16"/>
              </w:rPr>
              <w:t>5%</w:t>
            </w:r>
          </w:p>
        </w:tc>
      </w:tr>
      <w:tr>
        <w:trPr>
          <w:trHeight w:val="179" w:hRule="atLeast"/>
        </w:trPr>
        <w:tc>
          <w:tcPr>
            <w:tcW w:w="4558" w:type="dxa"/>
            <w:tcBorders>
              <w:left w:val="single" w:sz="4" w:space="0" w:color="000000"/>
              <w:right w:val="single" w:sz="4" w:space="0" w:color="000000"/>
            </w:tcBorders>
          </w:tcPr>
          <w:p>
            <w:pPr>
              <w:pStyle w:val="TableParagraph"/>
              <w:spacing w:line="159" w:lineRule="exact"/>
              <w:rPr>
                <w:sz w:val="16"/>
              </w:rPr>
            </w:pPr>
            <w:r>
              <w:rPr>
                <w:sz w:val="16"/>
              </w:rPr>
              <w:t>Ano n-1</w:t>
            </w:r>
          </w:p>
        </w:tc>
        <w:tc>
          <w:tcPr>
            <w:tcW w:w="2892" w:type="dxa"/>
            <w:tcBorders>
              <w:left w:val="single" w:sz="4" w:space="0" w:color="000000"/>
              <w:right w:val="single" w:sz="4" w:space="0" w:color="000000"/>
            </w:tcBorders>
          </w:tcPr>
          <w:p>
            <w:pPr>
              <w:pStyle w:val="TableParagraph"/>
              <w:spacing w:line="159" w:lineRule="exact"/>
              <w:ind w:left="812" w:right="800"/>
              <w:jc w:val="center"/>
              <w:rPr>
                <w:sz w:val="16"/>
              </w:rPr>
            </w:pPr>
            <w:r>
              <w:rPr>
                <w:sz w:val="16"/>
              </w:rPr>
              <w:t>25%</w:t>
            </w:r>
          </w:p>
        </w:tc>
      </w:tr>
      <w:tr>
        <w:trPr>
          <w:trHeight w:val="178" w:hRule="atLeast"/>
        </w:trPr>
        <w:tc>
          <w:tcPr>
            <w:tcW w:w="4558" w:type="dxa"/>
            <w:tcBorders>
              <w:left w:val="single" w:sz="4" w:space="0" w:color="000000"/>
              <w:right w:val="single" w:sz="4" w:space="0" w:color="000000"/>
            </w:tcBorders>
          </w:tcPr>
          <w:p>
            <w:pPr>
              <w:pStyle w:val="TableParagraph"/>
              <w:spacing w:line="159" w:lineRule="exact"/>
              <w:rPr>
                <w:sz w:val="16"/>
              </w:rPr>
            </w:pPr>
            <w:r>
              <w:rPr>
                <w:sz w:val="16"/>
              </w:rPr>
              <w:t>Ano n-2</w:t>
            </w:r>
          </w:p>
        </w:tc>
        <w:tc>
          <w:tcPr>
            <w:tcW w:w="2892" w:type="dxa"/>
            <w:tcBorders>
              <w:left w:val="single" w:sz="4" w:space="0" w:color="000000"/>
              <w:right w:val="single" w:sz="4" w:space="0" w:color="000000"/>
            </w:tcBorders>
          </w:tcPr>
          <w:p>
            <w:pPr>
              <w:pStyle w:val="TableParagraph"/>
              <w:spacing w:line="159" w:lineRule="exact"/>
              <w:ind w:left="812" w:right="800"/>
              <w:jc w:val="center"/>
              <w:rPr>
                <w:sz w:val="16"/>
              </w:rPr>
            </w:pPr>
            <w:r>
              <w:rPr>
                <w:sz w:val="16"/>
              </w:rPr>
              <w:t>50%</w:t>
            </w:r>
          </w:p>
        </w:tc>
      </w:tr>
      <w:tr>
        <w:trPr>
          <w:trHeight w:val="178" w:hRule="atLeast"/>
        </w:trPr>
        <w:tc>
          <w:tcPr>
            <w:tcW w:w="4558" w:type="dxa"/>
            <w:tcBorders>
              <w:left w:val="single" w:sz="4" w:space="0" w:color="000000"/>
              <w:right w:val="single" w:sz="4" w:space="0" w:color="000000"/>
            </w:tcBorders>
          </w:tcPr>
          <w:p>
            <w:pPr>
              <w:pStyle w:val="TableParagraph"/>
              <w:spacing w:line="159" w:lineRule="exact"/>
              <w:rPr>
                <w:sz w:val="16"/>
              </w:rPr>
            </w:pPr>
            <w:r>
              <w:rPr>
                <w:sz w:val="16"/>
              </w:rPr>
              <w:t>Ano n-3</w:t>
            </w:r>
          </w:p>
        </w:tc>
        <w:tc>
          <w:tcPr>
            <w:tcW w:w="2892" w:type="dxa"/>
            <w:tcBorders>
              <w:left w:val="single" w:sz="4" w:space="0" w:color="000000"/>
              <w:right w:val="single" w:sz="4" w:space="0" w:color="000000"/>
            </w:tcBorders>
          </w:tcPr>
          <w:p>
            <w:pPr>
              <w:pStyle w:val="TableParagraph"/>
              <w:spacing w:line="159" w:lineRule="exact"/>
              <w:ind w:left="812" w:right="800"/>
              <w:jc w:val="center"/>
              <w:rPr>
                <w:sz w:val="16"/>
              </w:rPr>
            </w:pPr>
            <w:r>
              <w:rPr>
                <w:sz w:val="16"/>
              </w:rPr>
              <w:t>75%</w:t>
            </w:r>
          </w:p>
        </w:tc>
      </w:tr>
      <w:tr>
        <w:trPr>
          <w:trHeight w:val="178" w:hRule="atLeast"/>
        </w:trPr>
        <w:tc>
          <w:tcPr>
            <w:tcW w:w="4558" w:type="dxa"/>
            <w:tcBorders>
              <w:left w:val="single" w:sz="4" w:space="0" w:color="000000"/>
              <w:right w:val="single" w:sz="4" w:space="0" w:color="000000"/>
            </w:tcBorders>
          </w:tcPr>
          <w:p>
            <w:pPr>
              <w:pStyle w:val="TableParagraph"/>
              <w:spacing w:line="159" w:lineRule="exact"/>
              <w:rPr>
                <w:sz w:val="16"/>
              </w:rPr>
            </w:pPr>
            <w:r>
              <w:rPr>
                <w:sz w:val="16"/>
              </w:rPr>
              <w:t>Ano n-4 e anteriores</w:t>
            </w:r>
          </w:p>
        </w:tc>
        <w:tc>
          <w:tcPr>
            <w:tcW w:w="2892" w:type="dxa"/>
            <w:tcBorders>
              <w:left w:val="single" w:sz="4" w:space="0" w:color="000000"/>
              <w:right w:val="single" w:sz="4" w:space="0" w:color="000000"/>
            </w:tcBorders>
          </w:tcPr>
          <w:p>
            <w:pPr>
              <w:pStyle w:val="TableParagraph"/>
              <w:spacing w:line="159" w:lineRule="exact"/>
              <w:ind w:left="812" w:right="800"/>
              <w:jc w:val="center"/>
              <w:rPr>
                <w:sz w:val="16"/>
              </w:rPr>
            </w:pPr>
            <w:r>
              <w:rPr>
                <w:sz w:val="16"/>
              </w:rPr>
              <w:t>100%</w:t>
            </w:r>
          </w:p>
        </w:tc>
      </w:tr>
    </w:tbl>
    <w:p>
      <w:pPr>
        <w:pStyle w:val="BodyText"/>
        <w:spacing w:before="8"/>
        <w:rPr>
          <w:sz w:val="11"/>
        </w:rPr>
      </w:pPr>
    </w:p>
    <w:p>
      <w:pPr>
        <w:pStyle w:val="ListParagraph"/>
        <w:numPr>
          <w:ilvl w:val="0"/>
          <w:numId w:val="45"/>
        </w:numPr>
        <w:tabs>
          <w:tab w:pos="1594" w:val="left" w:leader="none"/>
        </w:tabs>
        <w:spacing w:line="240" w:lineRule="auto" w:before="94" w:after="0"/>
        <w:ind w:left="1264" w:right="1706" w:firstLine="0"/>
        <w:jc w:val="both"/>
        <w:rPr>
          <w:sz w:val="20"/>
        </w:rPr>
      </w:pPr>
      <w:r>
        <w:rPr/>
        <w:drawing>
          <wp:anchor distT="0" distB="0" distL="0" distR="0" allowOverlap="1" layoutInCell="1" locked="0" behindDoc="0" simplePos="0" relativeHeight="2992">
            <wp:simplePos x="0" y="0"/>
            <wp:positionH relativeFrom="page">
              <wp:posOffset>6871850</wp:posOffset>
            </wp:positionH>
            <wp:positionV relativeFrom="paragraph">
              <wp:posOffset>-421895</wp:posOffset>
            </wp:positionV>
            <wp:extent cx="353306" cy="3911600"/>
            <wp:effectExtent l="0" t="0" r="0" b="0"/>
            <wp:wrapNone/>
            <wp:docPr id="59" name="image4.png" descr=""/>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353306" cy="3911600"/>
                    </a:xfrm>
                    <a:prstGeom prst="rect">
                      <a:avLst/>
                    </a:prstGeom>
                  </pic:spPr>
                </pic:pic>
              </a:graphicData>
            </a:graphic>
          </wp:anchor>
        </w:drawing>
      </w:r>
      <w:r>
        <w:rPr/>
        <w:pict>
          <v:shape style="position:absolute;margin-left:567.568359pt;margin-top:4.06932pt;width:14.75pt;height:272.75pt;mso-position-horizontal-relative:page;mso-position-vertical-relative:paragraph;z-index:3016" type="#_x0000_t202" filled="false" stroked="false">
            <v:textbox inset="0,0,0,0" style="layout-flow:vertical;mso-layout-flow-alt:bottom-to-top">
              <w:txbxContent>
                <w:p>
                  <w:pPr>
                    <w:spacing w:line="208" w:lineRule="auto" w:before="30"/>
                    <w:ind w:left="20" w:right="-19" w:firstLine="0"/>
                    <w:jc w:val="left"/>
                    <w:rPr>
                      <w:sz w:val="12"/>
                    </w:rPr>
                  </w:pPr>
                  <w:r>
                    <w:rPr>
                      <w:sz w:val="12"/>
                    </w:rPr>
                    <w:t>Cód. Validación: 5CESCH4S5M4GL47S4KTD7GGT3 | Verificación:</w:t>
                  </w:r>
                  <w:hyperlink r:id="rId8">
                    <w:r>
                      <w:rPr>
                        <w:sz w:val="12"/>
                      </w:rPr>
                      <w:t> http://ortigueira.sedelectronica.es/</w:t>
                    </w:r>
                  </w:hyperlink>
                  <w:r>
                    <w:rPr>
                      <w:sz w:val="12"/>
                    </w:rPr>
                    <w:t> Documento firmado electrónicamente desde la plataforma esPublico Gestiona | Página 27 de 27</w:t>
                  </w:r>
                </w:p>
              </w:txbxContent>
            </v:textbox>
            <w10:wrap type="none"/>
          </v:shape>
        </w:pict>
      </w:r>
      <w:r>
        <w:rPr>
          <w:sz w:val="20"/>
        </w:rPr>
        <w:t>Para todo o non previsto nas presentes bases atenderase as normas legais e regulamentarias que regulan cada materia, aos principios xerais do dereito e ás normas interpretativas establecidas no artigo 3 e 4.1 do Código</w:t>
      </w:r>
      <w:r>
        <w:rPr>
          <w:spacing w:val="-7"/>
          <w:sz w:val="20"/>
        </w:rPr>
        <w:t> </w:t>
      </w:r>
      <w:r>
        <w:rPr>
          <w:sz w:val="20"/>
        </w:rPr>
        <w:t>Civil.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pPr>
      <w:r>
        <w:rPr/>
        <w:pict>
          <v:line style="position:absolute;mso-position-horizontal-relative:page;mso-position-vertical-relative:paragraph;z-index:2968;mso-wrap-distance-left:0;mso-wrap-distance-right:0" from="85.099998pt,13.944092pt" to="510.199998pt,13.944092pt" stroked="true" strokeweight=".5pt" strokecolor="#000000">
            <v:stroke dashstyle="solid"/>
            <w10:wrap type="topAndBottom"/>
          </v:line>
        </w:pict>
      </w:r>
    </w:p>
    <w:p>
      <w:pPr>
        <w:pStyle w:val="Heading1"/>
      </w:pPr>
      <w:r>
        <w:rPr/>
        <w:t>Concello de Ortigueira</w:t>
      </w:r>
    </w:p>
    <w:p>
      <w:pPr>
        <w:spacing w:before="121"/>
        <w:ind w:left="2709" w:right="3137" w:firstLine="0"/>
        <w:jc w:val="center"/>
        <w:rPr>
          <w:rFonts w:ascii="Times New Roman" w:hAnsi="Times New Roman"/>
          <w:sz w:val="16"/>
        </w:rPr>
      </w:pPr>
      <w:r>
        <w:rPr>
          <w:rFonts w:ascii="Times New Roman" w:hAnsi="Times New Roman"/>
          <w:sz w:val="16"/>
        </w:rPr>
        <w:t>Plaza de Isabel II, s/n, Ortigueira. 15330 A Coruña. Tfno. 981400000. Fax: 981402536</w:t>
      </w:r>
    </w:p>
    <w:sectPr>
      <w:pgSz w:w="11900" w:h="16840"/>
      <w:pgMar w:header="710" w:footer="0" w:top="2240" w:bottom="0" w:left="4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Symbol">
    <w:altName w:val="Symbol"/>
    <w:charset w:val="2"/>
    <w:family w:val="roman"/>
    <w:pitch w:val="variable"/>
  </w:font>
  <w:font w:name="Sitka Subheading">
    <w:altName w:val="Sitka Subheading"/>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6031">
          <wp:simplePos x="0" y="0"/>
          <wp:positionH relativeFrom="page">
            <wp:posOffset>1083842</wp:posOffset>
          </wp:positionH>
          <wp:positionV relativeFrom="page">
            <wp:posOffset>450850</wp:posOffset>
          </wp:positionV>
          <wp:extent cx="531597" cy="6959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1597" cy="6959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8.399994pt;margin-top:90.024414pt;width:138.75pt;height:17.55pt;mso-position-horizontal-relative:page;mso-position-vertical-relative:page;z-index:-39400" type="#_x0000_t202" filled="false" stroked="false">
          <v:textbox inset="0,0,0,0">
            <w:txbxContent>
              <w:p>
                <w:pPr>
                  <w:spacing w:before="8"/>
                  <w:ind w:left="20" w:right="0" w:firstLine="0"/>
                  <w:jc w:val="left"/>
                  <w:rPr>
                    <w:rFonts w:ascii="Times New Roman"/>
                    <w:b/>
                    <w:sz w:val="28"/>
                  </w:rPr>
                </w:pPr>
                <w:r>
                  <w:rPr>
                    <w:rFonts w:ascii="Times New Roman"/>
                    <w:b/>
                    <w:sz w:val="28"/>
                  </w:rPr>
                  <w:t>Concello de Ortigueira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96079">
          <wp:simplePos x="0" y="0"/>
          <wp:positionH relativeFrom="page">
            <wp:posOffset>1083842</wp:posOffset>
          </wp:positionH>
          <wp:positionV relativeFrom="page">
            <wp:posOffset>450850</wp:posOffset>
          </wp:positionV>
          <wp:extent cx="531597" cy="69595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531597" cy="695959"/>
                  </a:xfrm>
                  <a:prstGeom prst="rect">
                    <a:avLst/>
                  </a:prstGeom>
                </pic:spPr>
              </pic:pic>
            </a:graphicData>
          </a:graphic>
        </wp:anchor>
      </w:drawing>
    </w:r>
    <w:r>
      <w:rPr/>
      <w:pict>
        <v:line style="position:absolute;mso-position-horizontal-relative:page;mso-position-vertical-relative:page;z-index:-39352" from="85.099998pt,111.75pt" to="510.199998pt,111.75pt" stroked="true" strokeweight=".5pt" strokecolor="#000000">
          <v:stroke dashstyle="solid"/>
          <w10:wrap type="none"/>
        </v:line>
      </w:pict>
    </w:r>
    <w:r>
      <w:rPr/>
      <w:pict>
        <v:shape style="position:absolute;margin-left:228.399994pt;margin-top:90.024414pt;width:138.75pt;height:17.55pt;mso-position-horizontal-relative:page;mso-position-vertical-relative:page;z-index:-39328" type="#_x0000_t202" filled="false" stroked="false">
          <v:textbox inset="0,0,0,0">
            <w:txbxContent>
              <w:p>
                <w:pPr>
                  <w:spacing w:before="8"/>
                  <w:ind w:left="20" w:right="0" w:firstLine="0"/>
                  <w:jc w:val="left"/>
                  <w:rPr>
                    <w:rFonts w:ascii="Times New Roman"/>
                    <w:b/>
                    <w:sz w:val="28"/>
                  </w:rPr>
                </w:pPr>
                <w:r>
                  <w:rPr>
                    <w:rFonts w:ascii="Times New Roman"/>
                    <w:b/>
                    <w:sz w:val="28"/>
                  </w:rPr>
                  <w:t>Concello de Ortigueira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1264" w:hanging="170"/>
        <w:jc w:val="left"/>
      </w:pPr>
      <w:rPr>
        <w:rFonts w:hint="default" w:ascii="Arial" w:hAnsi="Arial" w:eastAsia="Arial" w:cs="Arial"/>
        <w:w w:val="100"/>
        <w:sz w:val="20"/>
        <w:szCs w:val="20"/>
        <w:lang w:val="en-us" w:eastAsia="en-us" w:bidi="en-us"/>
      </w:rPr>
    </w:lvl>
    <w:lvl w:ilvl="1">
      <w:start w:val="0"/>
      <w:numFmt w:val="bullet"/>
      <w:lvlText w:val="•"/>
      <w:lvlJc w:val="left"/>
      <w:pPr>
        <w:ind w:left="2280" w:hanging="170"/>
      </w:pPr>
      <w:rPr>
        <w:rFonts w:hint="default"/>
        <w:lang w:val="en-us" w:eastAsia="en-us" w:bidi="en-us"/>
      </w:rPr>
    </w:lvl>
    <w:lvl w:ilvl="2">
      <w:start w:val="0"/>
      <w:numFmt w:val="bullet"/>
      <w:lvlText w:val="•"/>
      <w:lvlJc w:val="left"/>
      <w:pPr>
        <w:ind w:left="3300" w:hanging="170"/>
      </w:pPr>
      <w:rPr>
        <w:rFonts w:hint="default"/>
        <w:lang w:val="en-us" w:eastAsia="en-us" w:bidi="en-us"/>
      </w:rPr>
    </w:lvl>
    <w:lvl w:ilvl="3">
      <w:start w:val="0"/>
      <w:numFmt w:val="bullet"/>
      <w:lvlText w:val="•"/>
      <w:lvlJc w:val="left"/>
      <w:pPr>
        <w:ind w:left="4320" w:hanging="170"/>
      </w:pPr>
      <w:rPr>
        <w:rFonts w:hint="default"/>
        <w:lang w:val="en-us" w:eastAsia="en-us" w:bidi="en-us"/>
      </w:rPr>
    </w:lvl>
    <w:lvl w:ilvl="4">
      <w:start w:val="0"/>
      <w:numFmt w:val="bullet"/>
      <w:lvlText w:val="•"/>
      <w:lvlJc w:val="left"/>
      <w:pPr>
        <w:ind w:left="5340" w:hanging="170"/>
      </w:pPr>
      <w:rPr>
        <w:rFonts w:hint="default"/>
        <w:lang w:val="en-us" w:eastAsia="en-us" w:bidi="en-us"/>
      </w:rPr>
    </w:lvl>
    <w:lvl w:ilvl="5">
      <w:start w:val="0"/>
      <w:numFmt w:val="bullet"/>
      <w:lvlText w:val="•"/>
      <w:lvlJc w:val="left"/>
      <w:pPr>
        <w:ind w:left="6360" w:hanging="170"/>
      </w:pPr>
      <w:rPr>
        <w:rFonts w:hint="default"/>
        <w:lang w:val="en-us" w:eastAsia="en-us" w:bidi="en-us"/>
      </w:rPr>
    </w:lvl>
    <w:lvl w:ilvl="6">
      <w:start w:val="0"/>
      <w:numFmt w:val="bullet"/>
      <w:lvlText w:val="•"/>
      <w:lvlJc w:val="left"/>
      <w:pPr>
        <w:ind w:left="7380" w:hanging="170"/>
      </w:pPr>
      <w:rPr>
        <w:rFonts w:hint="default"/>
        <w:lang w:val="en-us" w:eastAsia="en-us" w:bidi="en-us"/>
      </w:rPr>
    </w:lvl>
    <w:lvl w:ilvl="7">
      <w:start w:val="0"/>
      <w:numFmt w:val="bullet"/>
      <w:lvlText w:val="•"/>
      <w:lvlJc w:val="left"/>
      <w:pPr>
        <w:ind w:left="8400" w:hanging="170"/>
      </w:pPr>
      <w:rPr>
        <w:rFonts w:hint="default"/>
        <w:lang w:val="en-us" w:eastAsia="en-us" w:bidi="en-us"/>
      </w:rPr>
    </w:lvl>
    <w:lvl w:ilvl="8">
      <w:start w:val="0"/>
      <w:numFmt w:val="bullet"/>
      <w:lvlText w:val="•"/>
      <w:lvlJc w:val="left"/>
      <w:pPr>
        <w:ind w:left="9420" w:hanging="170"/>
      </w:pPr>
      <w:rPr>
        <w:rFonts w:hint="default"/>
        <w:lang w:val="en-us" w:eastAsia="en-us" w:bidi="en-us"/>
      </w:rPr>
    </w:lvl>
  </w:abstractNum>
  <w:abstractNum w:abstractNumId="44">
    <w:multiLevelType w:val="hybridMultilevel"/>
    <w:lvl w:ilvl="0">
      <w:start w:val="1"/>
      <w:numFmt w:val="decimal"/>
      <w:lvlText w:val="%1."/>
      <w:lvlJc w:val="left"/>
      <w:pPr>
        <w:ind w:left="1264" w:hanging="268"/>
        <w:jc w:val="left"/>
      </w:pPr>
      <w:rPr>
        <w:rFonts w:hint="default" w:ascii="Arial" w:hAnsi="Arial" w:eastAsia="Arial" w:cs="Arial"/>
        <w:spacing w:val="-13"/>
        <w:w w:val="100"/>
        <w:sz w:val="20"/>
        <w:szCs w:val="20"/>
        <w:lang w:val="en-us" w:eastAsia="en-us" w:bidi="en-us"/>
      </w:rPr>
    </w:lvl>
    <w:lvl w:ilvl="1">
      <w:start w:val="0"/>
      <w:numFmt w:val="bullet"/>
      <w:lvlText w:val="•"/>
      <w:lvlJc w:val="left"/>
      <w:pPr>
        <w:ind w:left="2280" w:hanging="268"/>
      </w:pPr>
      <w:rPr>
        <w:rFonts w:hint="default"/>
        <w:lang w:val="en-us" w:eastAsia="en-us" w:bidi="en-us"/>
      </w:rPr>
    </w:lvl>
    <w:lvl w:ilvl="2">
      <w:start w:val="0"/>
      <w:numFmt w:val="bullet"/>
      <w:lvlText w:val="•"/>
      <w:lvlJc w:val="left"/>
      <w:pPr>
        <w:ind w:left="3300" w:hanging="268"/>
      </w:pPr>
      <w:rPr>
        <w:rFonts w:hint="default"/>
        <w:lang w:val="en-us" w:eastAsia="en-us" w:bidi="en-us"/>
      </w:rPr>
    </w:lvl>
    <w:lvl w:ilvl="3">
      <w:start w:val="0"/>
      <w:numFmt w:val="bullet"/>
      <w:lvlText w:val="•"/>
      <w:lvlJc w:val="left"/>
      <w:pPr>
        <w:ind w:left="4320" w:hanging="268"/>
      </w:pPr>
      <w:rPr>
        <w:rFonts w:hint="default"/>
        <w:lang w:val="en-us" w:eastAsia="en-us" w:bidi="en-us"/>
      </w:rPr>
    </w:lvl>
    <w:lvl w:ilvl="4">
      <w:start w:val="0"/>
      <w:numFmt w:val="bullet"/>
      <w:lvlText w:val="•"/>
      <w:lvlJc w:val="left"/>
      <w:pPr>
        <w:ind w:left="5340" w:hanging="268"/>
      </w:pPr>
      <w:rPr>
        <w:rFonts w:hint="default"/>
        <w:lang w:val="en-us" w:eastAsia="en-us" w:bidi="en-us"/>
      </w:rPr>
    </w:lvl>
    <w:lvl w:ilvl="5">
      <w:start w:val="0"/>
      <w:numFmt w:val="bullet"/>
      <w:lvlText w:val="•"/>
      <w:lvlJc w:val="left"/>
      <w:pPr>
        <w:ind w:left="6360" w:hanging="268"/>
      </w:pPr>
      <w:rPr>
        <w:rFonts w:hint="default"/>
        <w:lang w:val="en-us" w:eastAsia="en-us" w:bidi="en-us"/>
      </w:rPr>
    </w:lvl>
    <w:lvl w:ilvl="6">
      <w:start w:val="0"/>
      <w:numFmt w:val="bullet"/>
      <w:lvlText w:val="•"/>
      <w:lvlJc w:val="left"/>
      <w:pPr>
        <w:ind w:left="7380" w:hanging="268"/>
      </w:pPr>
      <w:rPr>
        <w:rFonts w:hint="default"/>
        <w:lang w:val="en-us" w:eastAsia="en-us" w:bidi="en-us"/>
      </w:rPr>
    </w:lvl>
    <w:lvl w:ilvl="7">
      <w:start w:val="0"/>
      <w:numFmt w:val="bullet"/>
      <w:lvlText w:val="•"/>
      <w:lvlJc w:val="left"/>
      <w:pPr>
        <w:ind w:left="8400" w:hanging="268"/>
      </w:pPr>
      <w:rPr>
        <w:rFonts w:hint="default"/>
        <w:lang w:val="en-us" w:eastAsia="en-us" w:bidi="en-us"/>
      </w:rPr>
    </w:lvl>
    <w:lvl w:ilvl="8">
      <w:start w:val="0"/>
      <w:numFmt w:val="bullet"/>
      <w:lvlText w:val="•"/>
      <w:lvlJc w:val="left"/>
      <w:pPr>
        <w:ind w:left="9420" w:hanging="268"/>
      </w:pPr>
      <w:rPr>
        <w:rFonts w:hint="default"/>
        <w:lang w:val="en-us" w:eastAsia="en-us" w:bidi="en-us"/>
      </w:rPr>
    </w:lvl>
  </w:abstractNum>
  <w:abstractNum w:abstractNumId="43">
    <w:multiLevelType w:val="hybridMultilevel"/>
    <w:lvl w:ilvl="0">
      <w:start w:val="0"/>
      <w:numFmt w:val="bullet"/>
      <w:lvlText w:val="-"/>
      <w:lvlJc w:val="left"/>
      <w:pPr>
        <w:ind w:left="1984" w:hanging="360"/>
      </w:pPr>
      <w:rPr>
        <w:rFonts w:hint="default" w:ascii="Sitka Subheading" w:hAnsi="Sitka Subheading" w:eastAsia="Sitka Subheading" w:cs="Sitka Subheading"/>
        <w:w w:val="99"/>
        <w:sz w:val="24"/>
        <w:szCs w:val="24"/>
        <w:lang w:val="en-us" w:eastAsia="en-us" w:bidi="en-us"/>
      </w:rPr>
    </w:lvl>
    <w:lvl w:ilvl="1">
      <w:start w:val="0"/>
      <w:numFmt w:val="bullet"/>
      <w:lvlText w:val="•"/>
      <w:lvlJc w:val="left"/>
      <w:pPr>
        <w:ind w:left="2928" w:hanging="360"/>
      </w:pPr>
      <w:rPr>
        <w:rFonts w:hint="default"/>
        <w:lang w:val="en-us" w:eastAsia="en-us" w:bidi="en-us"/>
      </w:rPr>
    </w:lvl>
    <w:lvl w:ilvl="2">
      <w:start w:val="0"/>
      <w:numFmt w:val="bullet"/>
      <w:lvlText w:val="•"/>
      <w:lvlJc w:val="left"/>
      <w:pPr>
        <w:ind w:left="3876" w:hanging="360"/>
      </w:pPr>
      <w:rPr>
        <w:rFonts w:hint="default"/>
        <w:lang w:val="en-us" w:eastAsia="en-us" w:bidi="en-us"/>
      </w:rPr>
    </w:lvl>
    <w:lvl w:ilvl="3">
      <w:start w:val="0"/>
      <w:numFmt w:val="bullet"/>
      <w:lvlText w:val="•"/>
      <w:lvlJc w:val="left"/>
      <w:pPr>
        <w:ind w:left="4824" w:hanging="360"/>
      </w:pPr>
      <w:rPr>
        <w:rFonts w:hint="default"/>
        <w:lang w:val="en-us" w:eastAsia="en-us" w:bidi="en-us"/>
      </w:rPr>
    </w:lvl>
    <w:lvl w:ilvl="4">
      <w:start w:val="0"/>
      <w:numFmt w:val="bullet"/>
      <w:lvlText w:val="•"/>
      <w:lvlJc w:val="left"/>
      <w:pPr>
        <w:ind w:left="5772" w:hanging="360"/>
      </w:pPr>
      <w:rPr>
        <w:rFonts w:hint="default"/>
        <w:lang w:val="en-us" w:eastAsia="en-us" w:bidi="en-us"/>
      </w:rPr>
    </w:lvl>
    <w:lvl w:ilvl="5">
      <w:start w:val="0"/>
      <w:numFmt w:val="bullet"/>
      <w:lvlText w:val="•"/>
      <w:lvlJc w:val="left"/>
      <w:pPr>
        <w:ind w:left="6720" w:hanging="360"/>
      </w:pPr>
      <w:rPr>
        <w:rFonts w:hint="default"/>
        <w:lang w:val="en-us" w:eastAsia="en-us" w:bidi="en-us"/>
      </w:rPr>
    </w:lvl>
    <w:lvl w:ilvl="6">
      <w:start w:val="0"/>
      <w:numFmt w:val="bullet"/>
      <w:lvlText w:val="•"/>
      <w:lvlJc w:val="left"/>
      <w:pPr>
        <w:ind w:left="7668" w:hanging="360"/>
      </w:pPr>
      <w:rPr>
        <w:rFonts w:hint="default"/>
        <w:lang w:val="en-us" w:eastAsia="en-us" w:bidi="en-us"/>
      </w:rPr>
    </w:lvl>
    <w:lvl w:ilvl="7">
      <w:start w:val="0"/>
      <w:numFmt w:val="bullet"/>
      <w:lvlText w:val="•"/>
      <w:lvlJc w:val="left"/>
      <w:pPr>
        <w:ind w:left="8616" w:hanging="360"/>
      </w:pPr>
      <w:rPr>
        <w:rFonts w:hint="default"/>
        <w:lang w:val="en-us" w:eastAsia="en-us" w:bidi="en-us"/>
      </w:rPr>
    </w:lvl>
    <w:lvl w:ilvl="8">
      <w:start w:val="0"/>
      <w:numFmt w:val="bullet"/>
      <w:lvlText w:val="•"/>
      <w:lvlJc w:val="left"/>
      <w:pPr>
        <w:ind w:left="9564" w:hanging="360"/>
      </w:pPr>
      <w:rPr>
        <w:rFonts w:hint="default"/>
        <w:lang w:val="en-us" w:eastAsia="en-us" w:bidi="en-us"/>
      </w:rPr>
    </w:lvl>
  </w:abstractNum>
  <w:abstractNum w:abstractNumId="42">
    <w:multiLevelType w:val="hybridMultilevel"/>
    <w:lvl w:ilvl="0">
      <w:start w:val="1"/>
      <w:numFmt w:val="decimal"/>
      <w:lvlText w:val="%1."/>
      <w:lvlJc w:val="left"/>
      <w:pPr>
        <w:ind w:left="1264" w:hanging="238"/>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38"/>
      </w:pPr>
      <w:rPr>
        <w:rFonts w:hint="default"/>
        <w:lang w:val="en-us" w:eastAsia="en-us" w:bidi="en-us"/>
      </w:rPr>
    </w:lvl>
    <w:lvl w:ilvl="2">
      <w:start w:val="0"/>
      <w:numFmt w:val="bullet"/>
      <w:lvlText w:val="•"/>
      <w:lvlJc w:val="left"/>
      <w:pPr>
        <w:ind w:left="3300" w:hanging="238"/>
      </w:pPr>
      <w:rPr>
        <w:rFonts w:hint="default"/>
        <w:lang w:val="en-us" w:eastAsia="en-us" w:bidi="en-us"/>
      </w:rPr>
    </w:lvl>
    <w:lvl w:ilvl="3">
      <w:start w:val="0"/>
      <w:numFmt w:val="bullet"/>
      <w:lvlText w:val="•"/>
      <w:lvlJc w:val="left"/>
      <w:pPr>
        <w:ind w:left="4320" w:hanging="238"/>
      </w:pPr>
      <w:rPr>
        <w:rFonts w:hint="default"/>
        <w:lang w:val="en-us" w:eastAsia="en-us" w:bidi="en-us"/>
      </w:rPr>
    </w:lvl>
    <w:lvl w:ilvl="4">
      <w:start w:val="0"/>
      <w:numFmt w:val="bullet"/>
      <w:lvlText w:val="•"/>
      <w:lvlJc w:val="left"/>
      <w:pPr>
        <w:ind w:left="5340" w:hanging="238"/>
      </w:pPr>
      <w:rPr>
        <w:rFonts w:hint="default"/>
        <w:lang w:val="en-us" w:eastAsia="en-us" w:bidi="en-us"/>
      </w:rPr>
    </w:lvl>
    <w:lvl w:ilvl="5">
      <w:start w:val="0"/>
      <w:numFmt w:val="bullet"/>
      <w:lvlText w:val="•"/>
      <w:lvlJc w:val="left"/>
      <w:pPr>
        <w:ind w:left="6360" w:hanging="238"/>
      </w:pPr>
      <w:rPr>
        <w:rFonts w:hint="default"/>
        <w:lang w:val="en-us" w:eastAsia="en-us" w:bidi="en-us"/>
      </w:rPr>
    </w:lvl>
    <w:lvl w:ilvl="6">
      <w:start w:val="0"/>
      <w:numFmt w:val="bullet"/>
      <w:lvlText w:val="•"/>
      <w:lvlJc w:val="left"/>
      <w:pPr>
        <w:ind w:left="7380" w:hanging="238"/>
      </w:pPr>
      <w:rPr>
        <w:rFonts w:hint="default"/>
        <w:lang w:val="en-us" w:eastAsia="en-us" w:bidi="en-us"/>
      </w:rPr>
    </w:lvl>
    <w:lvl w:ilvl="7">
      <w:start w:val="0"/>
      <w:numFmt w:val="bullet"/>
      <w:lvlText w:val="•"/>
      <w:lvlJc w:val="left"/>
      <w:pPr>
        <w:ind w:left="8400" w:hanging="238"/>
      </w:pPr>
      <w:rPr>
        <w:rFonts w:hint="default"/>
        <w:lang w:val="en-us" w:eastAsia="en-us" w:bidi="en-us"/>
      </w:rPr>
    </w:lvl>
    <w:lvl w:ilvl="8">
      <w:start w:val="0"/>
      <w:numFmt w:val="bullet"/>
      <w:lvlText w:val="•"/>
      <w:lvlJc w:val="left"/>
      <w:pPr>
        <w:ind w:left="9420" w:hanging="238"/>
      </w:pPr>
      <w:rPr>
        <w:rFonts w:hint="default"/>
        <w:lang w:val="en-us" w:eastAsia="en-us" w:bidi="en-us"/>
      </w:rPr>
    </w:lvl>
  </w:abstractNum>
  <w:abstractNum w:abstractNumId="41">
    <w:multiLevelType w:val="hybridMultilevel"/>
    <w:lvl w:ilvl="0">
      <w:start w:val="1"/>
      <w:numFmt w:val="decimal"/>
      <w:lvlText w:val="%1."/>
      <w:lvlJc w:val="left"/>
      <w:pPr>
        <w:ind w:left="1264" w:hanging="238"/>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27"/>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40">
    <w:multiLevelType w:val="hybridMultilevel"/>
    <w:lvl w:ilvl="0">
      <w:start w:val="1"/>
      <w:numFmt w:val="decimal"/>
      <w:lvlText w:val="%1."/>
      <w:lvlJc w:val="left"/>
      <w:pPr>
        <w:ind w:left="1264" w:hanging="280"/>
        <w:jc w:val="left"/>
      </w:pPr>
      <w:rPr>
        <w:rFonts w:hint="default" w:ascii="Arial" w:hAnsi="Arial" w:eastAsia="Arial" w:cs="Arial"/>
        <w:spacing w:val="-27"/>
        <w:w w:val="100"/>
        <w:sz w:val="20"/>
        <w:szCs w:val="20"/>
        <w:lang w:val="en-us" w:eastAsia="en-us" w:bidi="en-us"/>
      </w:rPr>
    </w:lvl>
    <w:lvl w:ilvl="1">
      <w:start w:val="0"/>
      <w:numFmt w:val="bullet"/>
      <w:lvlText w:val="•"/>
      <w:lvlJc w:val="left"/>
      <w:pPr>
        <w:ind w:left="2280" w:hanging="280"/>
      </w:pPr>
      <w:rPr>
        <w:rFonts w:hint="default"/>
        <w:lang w:val="en-us" w:eastAsia="en-us" w:bidi="en-us"/>
      </w:rPr>
    </w:lvl>
    <w:lvl w:ilvl="2">
      <w:start w:val="0"/>
      <w:numFmt w:val="bullet"/>
      <w:lvlText w:val="•"/>
      <w:lvlJc w:val="left"/>
      <w:pPr>
        <w:ind w:left="3300" w:hanging="280"/>
      </w:pPr>
      <w:rPr>
        <w:rFonts w:hint="default"/>
        <w:lang w:val="en-us" w:eastAsia="en-us" w:bidi="en-us"/>
      </w:rPr>
    </w:lvl>
    <w:lvl w:ilvl="3">
      <w:start w:val="0"/>
      <w:numFmt w:val="bullet"/>
      <w:lvlText w:val="•"/>
      <w:lvlJc w:val="left"/>
      <w:pPr>
        <w:ind w:left="4320" w:hanging="280"/>
      </w:pPr>
      <w:rPr>
        <w:rFonts w:hint="default"/>
        <w:lang w:val="en-us" w:eastAsia="en-us" w:bidi="en-us"/>
      </w:rPr>
    </w:lvl>
    <w:lvl w:ilvl="4">
      <w:start w:val="0"/>
      <w:numFmt w:val="bullet"/>
      <w:lvlText w:val="•"/>
      <w:lvlJc w:val="left"/>
      <w:pPr>
        <w:ind w:left="5340" w:hanging="280"/>
      </w:pPr>
      <w:rPr>
        <w:rFonts w:hint="default"/>
        <w:lang w:val="en-us" w:eastAsia="en-us" w:bidi="en-us"/>
      </w:rPr>
    </w:lvl>
    <w:lvl w:ilvl="5">
      <w:start w:val="0"/>
      <w:numFmt w:val="bullet"/>
      <w:lvlText w:val="•"/>
      <w:lvlJc w:val="left"/>
      <w:pPr>
        <w:ind w:left="6360" w:hanging="280"/>
      </w:pPr>
      <w:rPr>
        <w:rFonts w:hint="default"/>
        <w:lang w:val="en-us" w:eastAsia="en-us" w:bidi="en-us"/>
      </w:rPr>
    </w:lvl>
    <w:lvl w:ilvl="6">
      <w:start w:val="0"/>
      <w:numFmt w:val="bullet"/>
      <w:lvlText w:val="•"/>
      <w:lvlJc w:val="left"/>
      <w:pPr>
        <w:ind w:left="7380" w:hanging="280"/>
      </w:pPr>
      <w:rPr>
        <w:rFonts w:hint="default"/>
        <w:lang w:val="en-us" w:eastAsia="en-us" w:bidi="en-us"/>
      </w:rPr>
    </w:lvl>
    <w:lvl w:ilvl="7">
      <w:start w:val="0"/>
      <w:numFmt w:val="bullet"/>
      <w:lvlText w:val="•"/>
      <w:lvlJc w:val="left"/>
      <w:pPr>
        <w:ind w:left="8400" w:hanging="280"/>
      </w:pPr>
      <w:rPr>
        <w:rFonts w:hint="default"/>
        <w:lang w:val="en-us" w:eastAsia="en-us" w:bidi="en-us"/>
      </w:rPr>
    </w:lvl>
    <w:lvl w:ilvl="8">
      <w:start w:val="0"/>
      <w:numFmt w:val="bullet"/>
      <w:lvlText w:val="•"/>
      <w:lvlJc w:val="left"/>
      <w:pPr>
        <w:ind w:left="9420" w:hanging="280"/>
      </w:pPr>
      <w:rPr>
        <w:rFonts w:hint="default"/>
        <w:lang w:val="en-us" w:eastAsia="en-us" w:bidi="en-us"/>
      </w:rPr>
    </w:lvl>
  </w:abstractNum>
  <w:abstractNum w:abstractNumId="39">
    <w:multiLevelType w:val="hybridMultilevel"/>
    <w:lvl w:ilvl="0">
      <w:start w:val="1"/>
      <w:numFmt w:val="lowerLetter"/>
      <w:lvlText w:val="%1)"/>
      <w:lvlJc w:val="left"/>
      <w:pPr>
        <w:ind w:left="1624" w:hanging="360"/>
        <w:jc w:val="left"/>
      </w:pPr>
      <w:rPr>
        <w:rFonts w:hint="default" w:ascii="Times New Roman" w:hAnsi="Times New Roman" w:eastAsia="Times New Roman" w:cs="Times New Roman"/>
        <w:spacing w:val="-6"/>
        <w:w w:val="100"/>
        <w:sz w:val="24"/>
        <w:szCs w:val="24"/>
        <w:lang w:val="en-us" w:eastAsia="en-us" w:bidi="en-us"/>
      </w:rPr>
    </w:lvl>
    <w:lvl w:ilvl="1">
      <w:start w:val="0"/>
      <w:numFmt w:val="bullet"/>
      <w:lvlText w:val="•"/>
      <w:lvlJc w:val="left"/>
      <w:pPr>
        <w:ind w:left="2604" w:hanging="360"/>
      </w:pPr>
      <w:rPr>
        <w:rFonts w:hint="default"/>
        <w:lang w:val="en-us" w:eastAsia="en-us" w:bidi="en-us"/>
      </w:rPr>
    </w:lvl>
    <w:lvl w:ilvl="2">
      <w:start w:val="0"/>
      <w:numFmt w:val="bullet"/>
      <w:lvlText w:val="•"/>
      <w:lvlJc w:val="left"/>
      <w:pPr>
        <w:ind w:left="3588" w:hanging="360"/>
      </w:pPr>
      <w:rPr>
        <w:rFonts w:hint="default"/>
        <w:lang w:val="en-us" w:eastAsia="en-us" w:bidi="en-us"/>
      </w:rPr>
    </w:lvl>
    <w:lvl w:ilvl="3">
      <w:start w:val="0"/>
      <w:numFmt w:val="bullet"/>
      <w:lvlText w:val="•"/>
      <w:lvlJc w:val="left"/>
      <w:pPr>
        <w:ind w:left="4572" w:hanging="360"/>
      </w:pPr>
      <w:rPr>
        <w:rFonts w:hint="default"/>
        <w:lang w:val="en-us" w:eastAsia="en-us" w:bidi="en-us"/>
      </w:rPr>
    </w:lvl>
    <w:lvl w:ilvl="4">
      <w:start w:val="0"/>
      <w:numFmt w:val="bullet"/>
      <w:lvlText w:val="•"/>
      <w:lvlJc w:val="left"/>
      <w:pPr>
        <w:ind w:left="5556" w:hanging="360"/>
      </w:pPr>
      <w:rPr>
        <w:rFonts w:hint="default"/>
        <w:lang w:val="en-us" w:eastAsia="en-us" w:bidi="en-us"/>
      </w:rPr>
    </w:lvl>
    <w:lvl w:ilvl="5">
      <w:start w:val="0"/>
      <w:numFmt w:val="bullet"/>
      <w:lvlText w:val="•"/>
      <w:lvlJc w:val="left"/>
      <w:pPr>
        <w:ind w:left="6540" w:hanging="360"/>
      </w:pPr>
      <w:rPr>
        <w:rFonts w:hint="default"/>
        <w:lang w:val="en-us" w:eastAsia="en-us" w:bidi="en-us"/>
      </w:rPr>
    </w:lvl>
    <w:lvl w:ilvl="6">
      <w:start w:val="0"/>
      <w:numFmt w:val="bullet"/>
      <w:lvlText w:val="•"/>
      <w:lvlJc w:val="left"/>
      <w:pPr>
        <w:ind w:left="7524" w:hanging="360"/>
      </w:pPr>
      <w:rPr>
        <w:rFonts w:hint="default"/>
        <w:lang w:val="en-us" w:eastAsia="en-us" w:bidi="en-us"/>
      </w:rPr>
    </w:lvl>
    <w:lvl w:ilvl="7">
      <w:start w:val="0"/>
      <w:numFmt w:val="bullet"/>
      <w:lvlText w:val="•"/>
      <w:lvlJc w:val="left"/>
      <w:pPr>
        <w:ind w:left="8508" w:hanging="360"/>
      </w:pPr>
      <w:rPr>
        <w:rFonts w:hint="default"/>
        <w:lang w:val="en-us" w:eastAsia="en-us" w:bidi="en-us"/>
      </w:rPr>
    </w:lvl>
    <w:lvl w:ilvl="8">
      <w:start w:val="0"/>
      <w:numFmt w:val="bullet"/>
      <w:lvlText w:val="•"/>
      <w:lvlJc w:val="left"/>
      <w:pPr>
        <w:ind w:left="9492" w:hanging="360"/>
      </w:pPr>
      <w:rPr>
        <w:rFonts w:hint="default"/>
        <w:lang w:val="en-us" w:eastAsia="en-us" w:bidi="en-us"/>
      </w:rPr>
    </w:lvl>
  </w:abstractNum>
  <w:abstractNum w:abstractNumId="38">
    <w:multiLevelType w:val="hybridMultilevel"/>
    <w:lvl w:ilvl="0">
      <w:start w:val="1"/>
      <w:numFmt w:val="decimal"/>
      <w:lvlText w:val="%1."/>
      <w:lvlJc w:val="left"/>
      <w:pPr>
        <w:ind w:left="1264" w:hanging="268"/>
        <w:jc w:val="left"/>
      </w:pPr>
      <w:rPr>
        <w:rFonts w:hint="default" w:ascii="Arial" w:hAnsi="Arial" w:eastAsia="Arial" w:cs="Arial"/>
        <w:spacing w:val="-13"/>
        <w:w w:val="100"/>
        <w:sz w:val="20"/>
        <w:szCs w:val="20"/>
        <w:lang w:val="en-us" w:eastAsia="en-us" w:bidi="en-us"/>
      </w:rPr>
    </w:lvl>
    <w:lvl w:ilvl="1">
      <w:start w:val="0"/>
      <w:numFmt w:val="bullet"/>
      <w:lvlText w:val="•"/>
      <w:lvlJc w:val="left"/>
      <w:pPr>
        <w:ind w:left="2280" w:hanging="268"/>
      </w:pPr>
      <w:rPr>
        <w:rFonts w:hint="default"/>
        <w:lang w:val="en-us" w:eastAsia="en-us" w:bidi="en-us"/>
      </w:rPr>
    </w:lvl>
    <w:lvl w:ilvl="2">
      <w:start w:val="0"/>
      <w:numFmt w:val="bullet"/>
      <w:lvlText w:val="•"/>
      <w:lvlJc w:val="left"/>
      <w:pPr>
        <w:ind w:left="3300" w:hanging="268"/>
      </w:pPr>
      <w:rPr>
        <w:rFonts w:hint="default"/>
        <w:lang w:val="en-us" w:eastAsia="en-us" w:bidi="en-us"/>
      </w:rPr>
    </w:lvl>
    <w:lvl w:ilvl="3">
      <w:start w:val="0"/>
      <w:numFmt w:val="bullet"/>
      <w:lvlText w:val="•"/>
      <w:lvlJc w:val="left"/>
      <w:pPr>
        <w:ind w:left="4320" w:hanging="268"/>
      </w:pPr>
      <w:rPr>
        <w:rFonts w:hint="default"/>
        <w:lang w:val="en-us" w:eastAsia="en-us" w:bidi="en-us"/>
      </w:rPr>
    </w:lvl>
    <w:lvl w:ilvl="4">
      <w:start w:val="0"/>
      <w:numFmt w:val="bullet"/>
      <w:lvlText w:val="•"/>
      <w:lvlJc w:val="left"/>
      <w:pPr>
        <w:ind w:left="5340" w:hanging="268"/>
      </w:pPr>
      <w:rPr>
        <w:rFonts w:hint="default"/>
        <w:lang w:val="en-us" w:eastAsia="en-us" w:bidi="en-us"/>
      </w:rPr>
    </w:lvl>
    <w:lvl w:ilvl="5">
      <w:start w:val="0"/>
      <w:numFmt w:val="bullet"/>
      <w:lvlText w:val="•"/>
      <w:lvlJc w:val="left"/>
      <w:pPr>
        <w:ind w:left="6360" w:hanging="268"/>
      </w:pPr>
      <w:rPr>
        <w:rFonts w:hint="default"/>
        <w:lang w:val="en-us" w:eastAsia="en-us" w:bidi="en-us"/>
      </w:rPr>
    </w:lvl>
    <w:lvl w:ilvl="6">
      <w:start w:val="0"/>
      <w:numFmt w:val="bullet"/>
      <w:lvlText w:val="•"/>
      <w:lvlJc w:val="left"/>
      <w:pPr>
        <w:ind w:left="7380" w:hanging="268"/>
      </w:pPr>
      <w:rPr>
        <w:rFonts w:hint="default"/>
        <w:lang w:val="en-us" w:eastAsia="en-us" w:bidi="en-us"/>
      </w:rPr>
    </w:lvl>
    <w:lvl w:ilvl="7">
      <w:start w:val="0"/>
      <w:numFmt w:val="bullet"/>
      <w:lvlText w:val="•"/>
      <w:lvlJc w:val="left"/>
      <w:pPr>
        <w:ind w:left="8400" w:hanging="268"/>
      </w:pPr>
      <w:rPr>
        <w:rFonts w:hint="default"/>
        <w:lang w:val="en-us" w:eastAsia="en-us" w:bidi="en-us"/>
      </w:rPr>
    </w:lvl>
    <w:lvl w:ilvl="8">
      <w:start w:val="0"/>
      <w:numFmt w:val="bullet"/>
      <w:lvlText w:val="•"/>
      <w:lvlJc w:val="left"/>
      <w:pPr>
        <w:ind w:left="9420" w:hanging="268"/>
      </w:pPr>
      <w:rPr>
        <w:rFonts w:hint="default"/>
        <w:lang w:val="en-us" w:eastAsia="en-us" w:bidi="en-us"/>
      </w:rPr>
    </w:lvl>
  </w:abstractNum>
  <w:abstractNum w:abstractNumId="37">
    <w:multiLevelType w:val="hybridMultilevel"/>
    <w:lvl w:ilvl="0">
      <w:start w:val="1"/>
      <w:numFmt w:val="decimal"/>
      <w:lvlText w:val="%1."/>
      <w:lvlJc w:val="left"/>
      <w:pPr>
        <w:ind w:left="1264" w:hanging="332"/>
        <w:jc w:val="right"/>
      </w:pPr>
      <w:rPr>
        <w:rFonts w:hint="default" w:ascii="Arial" w:hAnsi="Arial" w:eastAsia="Arial" w:cs="Arial"/>
        <w:spacing w:val="-4"/>
        <w:w w:val="100"/>
        <w:sz w:val="20"/>
        <w:szCs w:val="20"/>
        <w:lang w:val="en-us" w:eastAsia="en-us" w:bidi="en-us"/>
      </w:rPr>
    </w:lvl>
    <w:lvl w:ilvl="1">
      <w:start w:val="0"/>
      <w:numFmt w:val="bullet"/>
      <w:lvlText w:val="•"/>
      <w:lvlJc w:val="left"/>
      <w:pPr>
        <w:ind w:left="2280" w:hanging="332"/>
      </w:pPr>
      <w:rPr>
        <w:rFonts w:hint="default"/>
        <w:lang w:val="en-us" w:eastAsia="en-us" w:bidi="en-us"/>
      </w:rPr>
    </w:lvl>
    <w:lvl w:ilvl="2">
      <w:start w:val="0"/>
      <w:numFmt w:val="bullet"/>
      <w:lvlText w:val="•"/>
      <w:lvlJc w:val="left"/>
      <w:pPr>
        <w:ind w:left="3300" w:hanging="332"/>
      </w:pPr>
      <w:rPr>
        <w:rFonts w:hint="default"/>
        <w:lang w:val="en-us" w:eastAsia="en-us" w:bidi="en-us"/>
      </w:rPr>
    </w:lvl>
    <w:lvl w:ilvl="3">
      <w:start w:val="0"/>
      <w:numFmt w:val="bullet"/>
      <w:lvlText w:val="•"/>
      <w:lvlJc w:val="left"/>
      <w:pPr>
        <w:ind w:left="4320" w:hanging="332"/>
      </w:pPr>
      <w:rPr>
        <w:rFonts w:hint="default"/>
        <w:lang w:val="en-us" w:eastAsia="en-us" w:bidi="en-us"/>
      </w:rPr>
    </w:lvl>
    <w:lvl w:ilvl="4">
      <w:start w:val="0"/>
      <w:numFmt w:val="bullet"/>
      <w:lvlText w:val="•"/>
      <w:lvlJc w:val="left"/>
      <w:pPr>
        <w:ind w:left="5340" w:hanging="332"/>
      </w:pPr>
      <w:rPr>
        <w:rFonts w:hint="default"/>
        <w:lang w:val="en-us" w:eastAsia="en-us" w:bidi="en-us"/>
      </w:rPr>
    </w:lvl>
    <w:lvl w:ilvl="5">
      <w:start w:val="0"/>
      <w:numFmt w:val="bullet"/>
      <w:lvlText w:val="•"/>
      <w:lvlJc w:val="left"/>
      <w:pPr>
        <w:ind w:left="6360" w:hanging="332"/>
      </w:pPr>
      <w:rPr>
        <w:rFonts w:hint="default"/>
        <w:lang w:val="en-us" w:eastAsia="en-us" w:bidi="en-us"/>
      </w:rPr>
    </w:lvl>
    <w:lvl w:ilvl="6">
      <w:start w:val="0"/>
      <w:numFmt w:val="bullet"/>
      <w:lvlText w:val="•"/>
      <w:lvlJc w:val="left"/>
      <w:pPr>
        <w:ind w:left="7380" w:hanging="332"/>
      </w:pPr>
      <w:rPr>
        <w:rFonts w:hint="default"/>
        <w:lang w:val="en-us" w:eastAsia="en-us" w:bidi="en-us"/>
      </w:rPr>
    </w:lvl>
    <w:lvl w:ilvl="7">
      <w:start w:val="0"/>
      <w:numFmt w:val="bullet"/>
      <w:lvlText w:val="•"/>
      <w:lvlJc w:val="left"/>
      <w:pPr>
        <w:ind w:left="8400" w:hanging="332"/>
      </w:pPr>
      <w:rPr>
        <w:rFonts w:hint="default"/>
        <w:lang w:val="en-us" w:eastAsia="en-us" w:bidi="en-us"/>
      </w:rPr>
    </w:lvl>
    <w:lvl w:ilvl="8">
      <w:start w:val="0"/>
      <w:numFmt w:val="bullet"/>
      <w:lvlText w:val="•"/>
      <w:lvlJc w:val="left"/>
      <w:pPr>
        <w:ind w:left="9420" w:hanging="332"/>
      </w:pPr>
      <w:rPr>
        <w:rFonts w:hint="default"/>
        <w:lang w:val="en-us" w:eastAsia="en-us" w:bidi="en-us"/>
      </w:rPr>
    </w:lvl>
  </w:abstractNum>
  <w:abstractNum w:abstractNumId="36">
    <w:multiLevelType w:val="hybridMultilevel"/>
    <w:lvl w:ilvl="0">
      <w:start w:val="1"/>
      <w:numFmt w:val="decimal"/>
      <w:lvlText w:val="%1."/>
      <w:lvlJc w:val="left"/>
      <w:pPr>
        <w:ind w:left="1264" w:hanging="268"/>
        <w:jc w:val="left"/>
      </w:pPr>
      <w:rPr>
        <w:rFonts w:hint="default" w:ascii="Arial" w:hAnsi="Arial" w:eastAsia="Arial" w:cs="Arial"/>
        <w:spacing w:val="-12"/>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35">
    <w:multiLevelType w:val="hybridMultilevel"/>
    <w:lvl w:ilvl="0">
      <w:start w:val="1"/>
      <w:numFmt w:val="decimal"/>
      <w:lvlText w:val="%1."/>
      <w:lvlJc w:val="left"/>
      <w:pPr>
        <w:ind w:left="1264" w:hanging="232"/>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32"/>
      </w:pPr>
      <w:rPr>
        <w:rFonts w:hint="default"/>
        <w:lang w:val="en-us" w:eastAsia="en-us" w:bidi="en-us"/>
      </w:rPr>
    </w:lvl>
    <w:lvl w:ilvl="2">
      <w:start w:val="0"/>
      <w:numFmt w:val="bullet"/>
      <w:lvlText w:val="•"/>
      <w:lvlJc w:val="left"/>
      <w:pPr>
        <w:ind w:left="3300" w:hanging="232"/>
      </w:pPr>
      <w:rPr>
        <w:rFonts w:hint="default"/>
        <w:lang w:val="en-us" w:eastAsia="en-us" w:bidi="en-us"/>
      </w:rPr>
    </w:lvl>
    <w:lvl w:ilvl="3">
      <w:start w:val="0"/>
      <w:numFmt w:val="bullet"/>
      <w:lvlText w:val="•"/>
      <w:lvlJc w:val="left"/>
      <w:pPr>
        <w:ind w:left="4320" w:hanging="232"/>
      </w:pPr>
      <w:rPr>
        <w:rFonts w:hint="default"/>
        <w:lang w:val="en-us" w:eastAsia="en-us" w:bidi="en-us"/>
      </w:rPr>
    </w:lvl>
    <w:lvl w:ilvl="4">
      <w:start w:val="0"/>
      <w:numFmt w:val="bullet"/>
      <w:lvlText w:val="•"/>
      <w:lvlJc w:val="left"/>
      <w:pPr>
        <w:ind w:left="5340" w:hanging="232"/>
      </w:pPr>
      <w:rPr>
        <w:rFonts w:hint="default"/>
        <w:lang w:val="en-us" w:eastAsia="en-us" w:bidi="en-us"/>
      </w:rPr>
    </w:lvl>
    <w:lvl w:ilvl="5">
      <w:start w:val="0"/>
      <w:numFmt w:val="bullet"/>
      <w:lvlText w:val="•"/>
      <w:lvlJc w:val="left"/>
      <w:pPr>
        <w:ind w:left="6360" w:hanging="232"/>
      </w:pPr>
      <w:rPr>
        <w:rFonts w:hint="default"/>
        <w:lang w:val="en-us" w:eastAsia="en-us" w:bidi="en-us"/>
      </w:rPr>
    </w:lvl>
    <w:lvl w:ilvl="6">
      <w:start w:val="0"/>
      <w:numFmt w:val="bullet"/>
      <w:lvlText w:val="•"/>
      <w:lvlJc w:val="left"/>
      <w:pPr>
        <w:ind w:left="7380" w:hanging="232"/>
      </w:pPr>
      <w:rPr>
        <w:rFonts w:hint="default"/>
        <w:lang w:val="en-us" w:eastAsia="en-us" w:bidi="en-us"/>
      </w:rPr>
    </w:lvl>
    <w:lvl w:ilvl="7">
      <w:start w:val="0"/>
      <w:numFmt w:val="bullet"/>
      <w:lvlText w:val="•"/>
      <w:lvlJc w:val="left"/>
      <w:pPr>
        <w:ind w:left="8400" w:hanging="232"/>
      </w:pPr>
      <w:rPr>
        <w:rFonts w:hint="default"/>
        <w:lang w:val="en-us" w:eastAsia="en-us" w:bidi="en-us"/>
      </w:rPr>
    </w:lvl>
    <w:lvl w:ilvl="8">
      <w:start w:val="0"/>
      <w:numFmt w:val="bullet"/>
      <w:lvlText w:val="•"/>
      <w:lvlJc w:val="left"/>
      <w:pPr>
        <w:ind w:left="9420" w:hanging="232"/>
      </w:pPr>
      <w:rPr>
        <w:rFonts w:hint="default"/>
        <w:lang w:val="en-us" w:eastAsia="en-us" w:bidi="en-us"/>
      </w:rPr>
    </w:lvl>
  </w:abstractNum>
  <w:abstractNum w:abstractNumId="34">
    <w:multiLevelType w:val="hybridMultilevel"/>
    <w:lvl w:ilvl="0">
      <w:start w:val="1"/>
      <w:numFmt w:val="decimal"/>
      <w:lvlText w:val="%1."/>
      <w:lvlJc w:val="left"/>
      <w:pPr>
        <w:ind w:left="1264" w:hanging="236"/>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36"/>
      </w:pPr>
      <w:rPr>
        <w:rFonts w:hint="default"/>
        <w:lang w:val="en-us" w:eastAsia="en-us" w:bidi="en-us"/>
      </w:rPr>
    </w:lvl>
    <w:lvl w:ilvl="2">
      <w:start w:val="0"/>
      <w:numFmt w:val="bullet"/>
      <w:lvlText w:val="•"/>
      <w:lvlJc w:val="left"/>
      <w:pPr>
        <w:ind w:left="3300" w:hanging="236"/>
      </w:pPr>
      <w:rPr>
        <w:rFonts w:hint="default"/>
        <w:lang w:val="en-us" w:eastAsia="en-us" w:bidi="en-us"/>
      </w:rPr>
    </w:lvl>
    <w:lvl w:ilvl="3">
      <w:start w:val="0"/>
      <w:numFmt w:val="bullet"/>
      <w:lvlText w:val="•"/>
      <w:lvlJc w:val="left"/>
      <w:pPr>
        <w:ind w:left="4320" w:hanging="236"/>
      </w:pPr>
      <w:rPr>
        <w:rFonts w:hint="default"/>
        <w:lang w:val="en-us" w:eastAsia="en-us" w:bidi="en-us"/>
      </w:rPr>
    </w:lvl>
    <w:lvl w:ilvl="4">
      <w:start w:val="0"/>
      <w:numFmt w:val="bullet"/>
      <w:lvlText w:val="•"/>
      <w:lvlJc w:val="left"/>
      <w:pPr>
        <w:ind w:left="5340" w:hanging="236"/>
      </w:pPr>
      <w:rPr>
        <w:rFonts w:hint="default"/>
        <w:lang w:val="en-us" w:eastAsia="en-us" w:bidi="en-us"/>
      </w:rPr>
    </w:lvl>
    <w:lvl w:ilvl="5">
      <w:start w:val="0"/>
      <w:numFmt w:val="bullet"/>
      <w:lvlText w:val="•"/>
      <w:lvlJc w:val="left"/>
      <w:pPr>
        <w:ind w:left="6360" w:hanging="236"/>
      </w:pPr>
      <w:rPr>
        <w:rFonts w:hint="default"/>
        <w:lang w:val="en-us" w:eastAsia="en-us" w:bidi="en-us"/>
      </w:rPr>
    </w:lvl>
    <w:lvl w:ilvl="6">
      <w:start w:val="0"/>
      <w:numFmt w:val="bullet"/>
      <w:lvlText w:val="•"/>
      <w:lvlJc w:val="left"/>
      <w:pPr>
        <w:ind w:left="7380" w:hanging="236"/>
      </w:pPr>
      <w:rPr>
        <w:rFonts w:hint="default"/>
        <w:lang w:val="en-us" w:eastAsia="en-us" w:bidi="en-us"/>
      </w:rPr>
    </w:lvl>
    <w:lvl w:ilvl="7">
      <w:start w:val="0"/>
      <w:numFmt w:val="bullet"/>
      <w:lvlText w:val="•"/>
      <w:lvlJc w:val="left"/>
      <w:pPr>
        <w:ind w:left="8400" w:hanging="236"/>
      </w:pPr>
      <w:rPr>
        <w:rFonts w:hint="default"/>
        <w:lang w:val="en-us" w:eastAsia="en-us" w:bidi="en-us"/>
      </w:rPr>
    </w:lvl>
    <w:lvl w:ilvl="8">
      <w:start w:val="0"/>
      <w:numFmt w:val="bullet"/>
      <w:lvlText w:val="•"/>
      <w:lvlJc w:val="left"/>
      <w:pPr>
        <w:ind w:left="9420" w:hanging="236"/>
      </w:pPr>
      <w:rPr>
        <w:rFonts w:hint="default"/>
        <w:lang w:val="en-us" w:eastAsia="en-us" w:bidi="en-us"/>
      </w:rPr>
    </w:lvl>
  </w:abstractNum>
  <w:abstractNum w:abstractNumId="33">
    <w:multiLevelType w:val="hybridMultilevel"/>
    <w:lvl w:ilvl="0">
      <w:start w:val="1"/>
      <w:numFmt w:val="decimal"/>
      <w:lvlText w:val="%1."/>
      <w:lvlJc w:val="left"/>
      <w:pPr>
        <w:ind w:left="1264" w:hanging="258"/>
        <w:jc w:val="left"/>
      </w:pPr>
      <w:rPr>
        <w:rFonts w:hint="default" w:ascii="Arial" w:hAnsi="Arial" w:eastAsia="Arial" w:cs="Arial"/>
        <w:spacing w:val="-22"/>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21"/>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32">
    <w:multiLevelType w:val="hybridMultilevel"/>
    <w:lvl w:ilvl="0">
      <w:start w:val="1"/>
      <w:numFmt w:val="decimal"/>
      <w:lvlText w:val="%1."/>
      <w:lvlJc w:val="left"/>
      <w:pPr>
        <w:ind w:left="1264" w:hanging="244"/>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44"/>
      </w:pPr>
      <w:rPr>
        <w:rFonts w:hint="default"/>
        <w:lang w:val="en-us" w:eastAsia="en-us" w:bidi="en-us"/>
      </w:rPr>
    </w:lvl>
    <w:lvl w:ilvl="2">
      <w:start w:val="0"/>
      <w:numFmt w:val="bullet"/>
      <w:lvlText w:val="•"/>
      <w:lvlJc w:val="left"/>
      <w:pPr>
        <w:ind w:left="3300" w:hanging="244"/>
      </w:pPr>
      <w:rPr>
        <w:rFonts w:hint="default"/>
        <w:lang w:val="en-us" w:eastAsia="en-us" w:bidi="en-us"/>
      </w:rPr>
    </w:lvl>
    <w:lvl w:ilvl="3">
      <w:start w:val="0"/>
      <w:numFmt w:val="bullet"/>
      <w:lvlText w:val="•"/>
      <w:lvlJc w:val="left"/>
      <w:pPr>
        <w:ind w:left="4320" w:hanging="244"/>
      </w:pPr>
      <w:rPr>
        <w:rFonts w:hint="default"/>
        <w:lang w:val="en-us" w:eastAsia="en-us" w:bidi="en-us"/>
      </w:rPr>
    </w:lvl>
    <w:lvl w:ilvl="4">
      <w:start w:val="0"/>
      <w:numFmt w:val="bullet"/>
      <w:lvlText w:val="•"/>
      <w:lvlJc w:val="left"/>
      <w:pPr>
        <w:ind w:left="5340" w:hanging="244"/>
      </w:pPr>
      <w:rPr>
        <w:rFonts w:hint="default"/>
        <w:lang w:val="en-us" w:eastAsia="en-us" w:bidi="en-us"/>
      </w:rPr>
    </w:lvl>
    <w:lvl w:ilvl="5">
      <w:start w:val="0"/>
      <w:numFmt w:val="bullet"/>
      <w:lvlText w:val="•"/>
      <w:lvlJc w:val="left"/>
      <w:pPr>
        <w:ind w:left="6360" w:hanging="244"/>
      </w:pPr>
      <w:rPr>
        <w:rFonts w:hint="default"/>
        <w:lang w:val="en-us" w:eastAsia="en-us" w:bidi="en-us"/>
      </w:rPr>
    </w:lvl>
    <w:lvl w:ilvl="6">
      <w:start w:val="0"/>
      <w:numFmt w:val="bullet"/>
      <w:lvlText w:val="•"/>
      <w:lvlJc w:val="left"/>
      <w:pPr>
        <w:ind w:left="7380" w:hanging="244"/>
      </w:pPr>
      <w:rPr>
        <w:rFonts w:hint="default"/>
        <w:lang w:val="en-us" w:eastAsia="en-us" w:bidi="en-us"/>
      </w:rPr>
    </w:lvl>
    <w:lvl w:ilvl="7">
      <w:start w:val="0"/>
      <w:numFmt w:val="bullet"/>
      <w:lvlText w:val="•"/>
      <w:lvlJc w:val="left"/>
      <w:pPr>
        <w:ind w:left="8400" w:hanging="244"/>
      </w:pPr>
      <w:rPr>
        <w:rFonts w:hint="default"/>
        <w:lang w:val="en-us" w:eastAsia="en-us" w:bidi="en-us"/>
      </w:rPr>
    </w:lvl>
    <w:lvl w:ilvl="8">
      <w:start w:val="0"/>
      <w:numFmt w:val="bullet"/>
      <w:lvlText w:val="•"/>
      <w:lvlJc w:val="left"/>
      <w:pPr>
        <w:ind w:left="9420" w:hanging="244"/>
      </w:pPr>
      <w:rPr>
        <w:rFonts w:hint="default"/>
        <w:lang w:val="en-us" w:eastAsia="en-us" w:bidi="en-us"/>
      </w:rPr>
    </w:lvl>
  </w:abstractNum>
  <w:abstractNum w:abstractNumId="31">
    <w:multiLevelType w:val="hybridMultilevel"/>
    <w:lvl w:ilvl="0">
      <w:start w:val="1"/>
      <w:numFmt w:val="decimal"/>
      <w:lvlText w:val="%1."/>
      <w:lvlJc w:val="left"/>
      <w:pPr>
        <w:ind w:left="1264" w:hanging="242"/>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42"/>
      </w:pPr>
      <w:rPr>
        <w:rFonts w:hint="default"/>
        <w:lang w:val="en-us" w:eastAsia="en-us" w:bidi="en-us"/>
      </w:rPr>
    </w:lvl>
    <w:lvl w:ilvl="2">
      <w:start w:val="0"/>
      <w:numFmt w:val="bullet"/>
      <w:lvlText w:val="•"/>
      <w:lvlJc w:val="left"/>
      <w:pPr>
        <w:ind w:left="3300" w:hanging="242"/>
      </w:pPr>
      <w:rPr>
        <w:rFonts w:hint="default"/>
        <w:lang w:val="en-us" w:eastAsia="en-us" w:bidi="en-us"/>
      </w:rPr>
    </w:lvl>
    <w:lvl w:ilvl="3">
      <w:start w:val="0"/>
      <w:numFmt w:val="bullet"/>
      <w:lvlText w:val="•"/>
      <w:lvlJc w:val="left"/>
      <w:pPr>
        <w:ind w:left="4320" w:hanging="242"/>
      </w:pPr>
      <w:rPr>
        <w:rFonts w:hint="default"/>
        <w:lang w:val="en-us" w:eastAsia="en-us" w:bidi="en-us"/>
      </w:rPr>
    </w:lvl>
    <w:lvl w:ilvl="4">
      <w:start w:val="0"/>
      <w:numFmt w:val="bullet"/>
      <w:lvlText w:val="•"/>
      <w:lvlJc w:val="left"/>
      <w:pPr>
        <w:ind w:left="5340" w:hanging="242"/>
      </w:pPr>
      <w:rPr>
        <w:rFonts w:hint="default"/>
        <w:lang w:val="en-us" w:eastAsia="en-us" w:bidi="en-us"/>
      </w:rPr>
    </w:lvl>
    <w:lvl w:ilvl="5">
      <w:start w:val="0"/>
      <w:numFmt w:val="bullet"/>
      <w:lvlText w:val="•"/>
      <w:lvlJc w:val="left"/>
      <w:pPr>
        <w:ind w:left="6360" w:hanging="242"/>
      </w:pPr>
      <w:rPr>
        <w:rFonts w:hint="default"/>
        <w:lang w:val="en-us" w:eastAsia="en-us" w:bidi="en-us"/>
      </w:rPr>
    </w:lvl>
    <w:lvl w:ilvl="6">
      <w:start w:val="0"/>
      <w:numFmt w:val="bullet"/>
      <w:lvlText w:val="•"/>
      <w:lvlJc w:val="left"/>
      <w:pPr>
        <w:ind w:left="7380" w:hanging="242"/>
      </w:pPr>
      <w:rPr>
        <w:rFonts w:hint="default"/>
        <w:lang w:val="en-us" w:eastAsia="en-us" w:bidi="en-us"/>
      </w:rPr>
    </w:lvl>
    <w:lvl w:ilvl="7">
      <w:start w:val="0"/>
      <w:numFmt w:val="bullet"/>
      <w:lvlText w:val="•"/>
      <w:lvlJc w:val="left"/>
      <w:pPr>
        <w:ind w:left="8400" w:hanging="242"/>
      </w:pPr>
      <w:rPr>
        <w:rFonts w:hint="default"/>
        <w:lang w:val="en-us" w:eastAsia="en-us" w:bidi="en-us"/>
      </w:rPr>
    </w:lvl>
    <w:lvl w:ilvl="8">
      <w:start w:val="0"/>
      <w:numFmt w:val="bullet"/>
      <w:lvlText w:val="•"/>
      <w:lvlJc w:val="left"/>
      <w:pPr>
        <w:ind w:left="9420" w:hanging="242"/>
      </w:pPr>
      <w:rPr>
        <w:rFonts w:hint="default"/>
        <w:lang w:val="en-us" w:eastAsia="en-us" w:bidi="en-us"/>
      </w:rPr>
    </w:lvl>
  </w:abstractNum>
  <w:abstractNum w:abstractNumId="30">
    <w:multiLevelType w:val="hybridMultilevel"/>
    <w:lvl w:ilvl="0">
      <w:start w:val="1"/>
      <w:numFmt w:val="lowerLetter"/>
      <w:lvlText w:val="%1)"/>
      <w:lvlJc w:val="left"/>
      <w:pPr>
        <w:ind w:left="1696" w:hanging="344"/>
        <w:jc w:val="left"/>
      </w:pPr>
      <w:rPr>
        <w:rFonts w:hint="default" w:ascii="Arial" w:hAnsi="Arial" w:eastAsia="Arial" w:cs="Arial"/>
        <w:spacing w:val="-4"/>
        <w:w w:val="100"/>
        <w:sz w:val="20"/>
        <w:szCs w:val="20"/>
        <w:lang w:val="en-us" w:eastAsia="en-us" w:bidi="en-us"/>
      </w:rPr>
    </w:lvl>
    <w:lvl w:ilvl="1">
      <w:start w:val="0"/>
      <w:numFmt w:val="bullet"/>
      <w:lvlText w:val="•"/>
      <w:lvlJc w:val="left"/>
      <w:pPr>
        <w:ind w:left="2676" w:hanging="344"/>
      </w:pPr>
      <w:rPr>
        <w:rFonts w:hint="default"/>
        <w:lang w:val="en-us" w:eastAsia="en-us" w:bidi="en-us"/>
      </w:rPr>
    </w:lvl>
    <w:lvl w:ilvl="2">
      <w:start w:val="0"/>
      <w:numFmt w:val="bullet"/>
      <w:lvlText w:val="•"/>
      <w:lvlJc w:val="left"/>
      <w:pPr>
        <w:ind w:left="3652" w:hanging="344"/>
      </w:pPr>
      <w:rPr>
        <w:rFonts w:hint="default"/>
        <w:lang w:val="en-us" w:eastAsia="en-us" w:bidi="en-us"/>
      </w:rPr>
    </w:lvl>
    <w:lvl w:ilvl="3">
      <w:start w:val="0"/>
      <w:numFmt w:val="bullet"/>
      <w:lvlText w:val="•"/>
      <w:lvlJc w:val="left"/>
      <w:pPr>
        <w:ind w:left="4628" w:hanging="344"/>
      </w:pPr>
      <w:rPr>
        <w:rFonts w:hint="default"/>
        <w:lang w:val="en-us" w:eastAsia="en-us" w:bidi="en-us"/>
      </w:rPr>
    </w:lvl>
    <w:lvl w:ilvl="4">
      <w:start w:val="0"/>
      <w:numFmt w:val="bullet"/>
      <w:lvlText w:val="•"/>
      <w:lvlJc w:val="left"/>
      <w:pPr>
        <w:ind w:left="5604" w:hanging="344"/>
      </w:pPr>
      <w:rPr>
        <w:rFonts w:hint="default"/>
        <w:lang w:val="en-us" w:eastAsia="en-us" w:bidi="en-us"/>
      </w:rPr>
    </w:lvl>
    <w:lvl w:ilvl="5">
      <w:start w:val="0"/>
      <w:numFmt w:val="bullet"/>
      <w:lvlText w:val="•"/>
      <w:lvlJc w:val="left"/>
      <w:pPr>
        <w:ind w:left="6580" w:hanging="344"/>
      </w:pPr>
      <w:rPr>
        <w:rFonts w:hint="default"/>
        <w:lang w:val="en-us" w:eastAsia="en-us" w:bidi="en-us"/>
      </w:rPr>
    </w:lvl>
    <w:lvl w:ilvl="6">
      <w:start w:val="0"/>
      <w:numFmt w:val="bullet"/>
      <w:lvlText w:val="•"/>
      <w:lvlJc w:val="left"/>
      <w:pPr>
        <w:ind w:left="7556" w:hanging="344"/>
      </w:pPr>
      <w:rPr>
        <w:rFonts w:hint="default"/>
        <w:lang w:val="en-us" w:eastAsia="en-us" w:bidi="en-us"/>
      </w:rPr>
    </w:lvl>
    <w:lvl w:ilvl="7">
      <w:start w:val="0"/>
      <w:numFmt w:val="bullet"/>
      <w:lvlText w:val="•"/>
      <w:lvlJc w:val="left"/>
      <w:pPr>
        <w:ind w:left="8532" w:hanging="344"/>
      </w:pPr>
      <w:rPr>
        <w:rFonts w:hint="default"/>
        <w:lang w:val="en-us" w:eastAsia="en-us" w:bidi="en-us"/>
      </w:rPr>
    </w:lvl>
    <w:lvl w:ilvl="8">
      <w:start w:val="0"/>
      <w:numFmt w:val="bullet"/>
      <w:lvlText w:val="•"/>
      <w:lvlJc w:val="left"/>
      <w:pPr>
        <w:ind w:left="9508" w:hanging="344"/>
      </w:pPr>
      <w:rPr>
        <w:rFonts w:hint="default"/>
        <w:lang w:val="en-us" w:eastAsia="en-us" w:bidi="en-us"/>
      </w:rPr>
    </w:lvl>
  </w:abstractNum>
  <w:abstractNum w:abstractNumId="29">
    <w:multiLevelType w:val="hybridMultilevel"/>
    <w:lvl w:ilvl="0">
      <w:start w:val="1"/>
      <w:numFmt w:val="upperLetter"/>
      <w:lvlText w:val="%1)"/>
      <w:lvlJc w:val="left"/>
      <w:pPr>
        <w:ind w:left="1696" w:hanging="432"/>
        <w:jc w:val="left"/>
      </w:pPr>
      <w:rPr>
        <w:rFonts w:hint="default" w:ascii="Arial" w:hAnsi="Arial" w:eastAsia="Arial" w:cs="Arial"/>
        <w:spacing w:val="-4"/>
        <w:w w:val="100"/>
        <w:sz w:val="20"/>
        <w:szCs w:val="20"/>
        <w:lang w:val="en-us" w:eastAsia="en-us" w:bidi="en-us"/>
      </w:rPr>
    </w:lvl>
    <w:lvl w:ilvl="1">
      <w:start w:val="0"/>
      <w:numFmt w:val="bullet"/>
      <w:lvlText w:val="•"/>
      <w:lvlJc w:val="left"/>
      <w:pPr>
        <w:ind w:left="2676" w:hanging="432"/>
      </w:pPr>
      <w:rPr>
        <w:rFonts w:hint="default"/>
        <w:lang w:val="en-us" w:eastAsia="en-us" w:bidi="en-us"/>
      </w:rPr>
    </w:lvl>
    <w:lvl w:ilvl="2">
      <w:start w:val="0"/>
      <w:numFmt w:val="bullet"/>
      <w:lvlText w:val="•"/>
      <w:lvlJc w:val="left"/>
      <w:pPr>
        <w:ind w:left="3652" w:hanging="432"/>
      </w:pPr>
      <w:rPr>
        <w:rFonts w:hint="default"/>
        <w:lang w:val="en-us" w:eastAsia="en-us" w:bidi="en-us"/>
      </w:rPr>
    </w:lvl>
    <w:lvl w:ilvl="3">
      <w:start w:val="0"/>
      <w:numFmt w:val="bullet"/>
      <w:lvlText w:val="•"/>
      <w:lvlJc w:val="left"/>
      <w:pPr>
        <w:ind w:left="4628" w:hanging="432"/>
      </w:pPr>
      <w:rPr>
        <w:rFonts w:hint="default"/>
        <w:lang w:val="en-us" w:eastAsia="en-us" w:bidi="en-us"/>
      </w:rPr>
    </w:lvl>
    <w:lvl w:ilvl="4">
      <w:start w:val="0"/>
      <w:numFmt w:val="bullet"/>
      <w:lvlText w:val="•"/>
      <w:lvlJc w:val="left"/>
      <w:pPr>
        <w:ind w:left="5604" w:hanging="432"/>
      </w:pPr>
      <w:rPr>
        <w:rFonts w:hint="default"/>
        <w:lang w:val="en-us" w:eastAsia="en-us" w:bidi="en-us"/>
      </w:rPr>
    </w:lvl>
    <w:lvl w:ilvl="5">
      <w:start w:val="0"/>
      <w:numFmt w:val="bullet"/>
      <w:lvlText w:val="•"/>
      <w:lvlJc w:val="left"/>
      <w:pPr>
        <w:ind w:left="6580" w:hanging="432"/>
      </w:pPr>
      <w:rPr>
        <w:rFonts w:hint="default"/>
        <w:lang w:val="en-us" w:eastAsia="en-us" w:bidi="en-us"/>
      </w:rPr>
    </w:lvl>
    <w:lvl w:ilvl="6">
      <w:start w:val="0"/>
      <w:numFmt w:val="bullet"/>
      <w:lvlText w:val="•"/>
      <w:lvlJc w:val="left"/>
      <w:pPr>
        <w:ind w:left="7556" w:hanging="432"/>
      </w:pPr>
      <w:rPr>
        <w:rFonts w:hint="default"/>
        <w:lang w:val="en-us" w:eastAsia="en-us" w:bidi="en-us"/>
      </w:rPr>
    </w:lvl>
    <w:lvl w:ilvl="7">
      <w:start w:val="0"/>
      <w:numFmt w:val="bullet"/>
      <w:lvlText w:val="•"/>
      <w:lvlJc w:val="left"/>
      <w:pPr>
        <w:ind w:left="8532" w:hanging="432"/>
      </w:pPr>
      <w:rPr>
        <w:rFonts w:hint="default"/>
        <w:lang w:val="en-us" w:eastAsia="en-us" w:bidi="en-us"/>
      </w:rPr>
    </w:lvl>
    <w:lvl w:ilvl="8">
      <w:start w:val="0"/>
      <w:numFmt w:val="bullet"/>
      <w:lvlText w:val="•"/>
      <w:lvlJc w:val="left"/>
      <w:pPr>
        <w:ind w:left="9508" w:hanging="432"/>
      </w:pPr>
      <w:rPr>
        <w:rFonts w:hint="default"/>
        <w:lang w:val="en-us" w:eastAsia="en-us" w:bidi="en-us"/>
      </w:rPr>
    </w:lvl>
  </w:abstractNum>
  <w:abstractNum w:abstractNumId="28">
    <w:multiLevelType w:val="hybridMultilevel"/>
    <w:lvl w:ilvl="0">
      <w:start w:val="0"/>
      <w:numFmt w:val="bullet"/>
      <w:lvlText w:val="-"/>
      <w:lvlJc w:val="left"/>
      <w:pPr>
        <w:ind w:left="1264" w:hanging="146"/>
      </w:pPr>
      <w:rPr>
        <w:rFonts w:hint="default" w:ascii="Arial" w:hAnsi="Arial" w:eastAsia="Arial" w:cs="Arial"/>
        <w:w w:val="100"/>
        <w:sz w:val="20"/>
        <w:szCs w:val="20"/>
        <w:lang w:val="en-us" w:eastAsia="en-us" w:bidi="en-us"/>
      </w:rPr>
    </w:lvl>
    <w:lvl w:ilvl="1">
      <w:start w:val="0"/>
      <w:numFmt w:val="bullet"/>
      <w:lvlText w:val="•"/>
      <w:lvlJc w:val="left"/>
      <w:pPr>
        <w:ind w:left="2280" w:hanging="146"/>
      </w:pPr>
      <w:rPr>
        <w:rFonts w:hint="default"/>
        <w:lang w:val="en-us" w:eastAsia="en-us" w:bidi="en-us"/>
      </w:rPr>
    </w:lvl>
    <w:lvl w:ilvl="2">
      <w:start w:val="0"/>
      <w:numFmt w:val="bullet"/>
      <w:lvlText w:val="•"/>
      <w:lvlJc w:val="left"/>
      <w:pPr>
        <w:ind w:left="3300" w:hanging="146"/>
      </w:pPr>
      <w:rPr>
        <w:rFonts w:hint="default"/>
        <w:lang w:val="en-us" w:eastAsia="en-us" w:bidi="en-us"/>
      </w:rPr>
    </w:lvl>
    <w:lvl w:ilvl="3">
      <w:start w:val="0"/>
      <w:numFmt w:val="bullet"/>
      <w:lvlText w:val="•"/>
      <w:lvlJc w:val="left"/>
      <w:pPr>
        <w:ind w:left="4320" w:hanging="146"/>
      </w:pPr>
      <w:rPr>
        <w:rFonts w:hint="default"/>
        <w:lang w:val="en-us" w:eastAsia="en-us" w:bidi="en-us"/>
      </w:rPr>
    </w:lvl>
    <w:lvl w:ilvl="4">
      <w:start w:val="0"/>
      <w:numFmt w:val="bullet"/>
      <w:lvlText w:val="•"/>
      <w:lvlJc w:val="left"/>
      <w:pPr>
        <w:ind w:left="5340" w:hanging="146"/>
      </w:pPr>
      <w:rPr>
        <w:rFonts w:hint="default"/>
        <w:lang w:val="en-us" w:eastAsia="en-us" w:bidi="en-us"/>
      </w:rPr>
    </w:lvl>
    <w:lvl w:ilvl="5">
      <w:start w:val="0"/>
      <w:numFmt w:val="bullet"/>
      <w:lvlText w:val="•"/>
      <w:lvlJc w:val="left"/>
      <w:pPr>
        <w:ind w:left="6360" w:hanging="146"/>
      </w:pPr>
      <w:rPr>
        <w:rFonts w:hint="default"/>
        <w:lang w:val="en-us" w:eastAsia="en-us" w:bidi="en-us"/>
      </w:rPr>
    </w:lvl>
    <w:lvl w:ilvl="6">
      <w:start w:val="0"/>
      <w:numFmt w:val="bullet"/>
      <w:lvlText w:val="•"/>
      <w:lvlJc w:val="left"/>
      <w:pPr>
        <w:ind w:left="7380" w:hanging="146"/>
      </w:pPr>
      <w:rPr>
        <w:rFonts w:hint="default"/>
        <w:lang w:val="en-us" w:eastAsia="en-us" w:bidi="en-us"/>
      </w:rPr>
    </w:lvl>
    <w:lvl w:ilvl="7">
      <w:start w:val="0"/>
      <w:numFmt w:val="bullet"/>
      <w:lvlText w:val="•"/>
      <w:lvlJc w:val="left"/>
      <w:pPr>
        <w:ind w:left="8400" w:hanging="146"/>
      </w:pPr>
      <w:rPr>
        <w:rFonts w:hint="default"/>
        <w:lang w:val="en-us" w:eastAsia="en-us" w:bidi="en-us"/>
      </w:rPr>
    </w:lvl>
    <w:lvl w:ilvl="8">
      <w:start w:val="0"/>
      <w:numFmt w:val="bullet"/>
      <w:lvlText w:val="•"/>
      <w:lvlJc w:val="left"/>
      <w:pPr>
        <w:ind w:left="9420" w:hanging="146"/>
      </w:pPr>
      <w:rPr>
        <w:rFonts w:hint="default"/>
        <w:lang w:val="en-us" w:eastAsia="en-us" w:bidi="en-us"/>
      </w:rPr>
    </w:lvl>
  </w:abstractNum>
  <w:abstractNum w:abstractNumId="27">
    <w:multiLevelType w:val="hybridMultilevel"/>
    <w:lvl w:ilvl="0">
      <w:start w:val="1"/>
      <w:numFmt w:val="lowerLetter"/>
      <w:lvlText w:val="%1)"/>
      <w:lvlJc w:val="left"/>
      <w:pPr>
        <w:ind w:left="1495" w:hanging="232"/>
        <w:jc w:val="left"/>
      </w:pPr>
      <w:rPr>
        <w:rFonts w:hint="default" w:ascii="Arial" w:hAnsi="Arial" w:eastAsia="Arial" w:cs="Arial"/>
        <w:w w:val="100"/>
        <w:sz w:val="20"/>
        <w:szCs w:val="20"/>
        <w:lang w:val="en-us" w:eastAsia="en-us" w:bidi="en-us"/>
      </w:rPr>
    </w:lvl>
    <w:lvl w:ilvl="1">
      <w:start w:val="0"/>
      <w:numFmt w:val="bullet"/>
      <w:lvlText w:val="•"/>
      <w:lvlJc w:val="left"/>
      <w:pPr>
        <w:ind w:left="2496" w:hanging="232"/>
      </w:pPr>
      <w:rPr>
        <w:rFonts w:hint="default"/>
        <w:lang w:val="en-us" w:eastAsia="en-us" w:bidi="en-us"/>
      </w:rPr>
    </w:lvl>
    <w:lvl w:ilvl="2">
      <w:start w:val="0"/>
      <w:numFmt w:val="bullet"/>
      <w:lvlText w:val="•"/>
      <w:lvlJc w:val="left"/>
      <w:pPr>
        <w:ind w:left="3492" w:hanging="232"/>
      </w:pPr>
      <w:rPr>
        <w:rFonts w:hint="default"/>
        <w:lang w:val="en-us" w:eastAsia="en-us" w:bidi="en-us"/>
      </w:rPr>
    </w:lvl>
    <w:lvl w:ilvl="3">
      <w:start w:val="0"/>
      <w:numFmt w:val="bullet"/>
      <w:lvlText w:val="•"/>
      <w:lvlJc w:val="left"/>
      <w:pPr>
        <w:ind w:left="4488" w:hanging="232"/>
      </w:pPr>
      <w:rPr>
        <w:rFonts w:hint="default"/>
        <w:lang w:val="en-us" w:eastAsia="en-us" w:bidi="en-us"/>
      </w:rPr>
    </w:lvl>
    <w:lvl w:ilvl="4">
      <w:start w:val="0"/>
      <w:numFmt w:val="bullet"/>
      <w:lvlText w:val="•"/>
      <w:lvlJc w:val="left"/>
      <w:pPr>
        <w:ind w:left="5484" w:hanging="232"/>
      </w:pPr>
      <w:rPr>
        <w:rFonts w:hint="default"/>
        <w:lang w:val="en-us" w:eastAsia="en-us" w:bidi="en-us"/>
      </w:rPr>
    </w:lvl>
    <w:lvl w:ilvl="5">
      <w:start w:val="0"/>
      <w:numFmt w:val="bullet"/>
      <w:lvlText w:val="•"/>
      <w:lvlJc w:val="left"/>
      <w:pPr>
        <w:ind w:left="6480" w:hanging="232"/>
      </w:pPr>
      <w:rPr>
        <w:rFonts w:hint="default"/>
        <w:lang w:val="en-us" w:eastAsia="en-us" w:bidi="en-us"/>
      </w:rPr>
    </w:lvl>
    <w:lvl w:ilvl="6">
      <w:start w:val="0"/>
      <w:numFmt w:val="bullet"/>
      <w:lvlText w:val="•"/>
      <w:lvlJc w:val="left"/>
      <w:pPr>
        <w:ind w:left="7476" w:hanging="232"/>
      </w:pPr>
      <w:rPr>
        <w:rFonts w:hint="default"/>
        <w:lang w:val="en-us" w:eastAsia="en-us" w:bidi="en-us"/>
      </w:rPr>
    </w:lvl>
    <w:lvl w:ilvl="7">
      <w:start w:val="0"/>
      <w:numFmt w:val="bullet"/>
      <w:lvlText w:val="•"/>
      <w:lvlJc w:val="left"/>
      <w:pPr>
        <w:ind w:left="8472" w:hanging="232"/>
      </w:pPr>
      <w:rPr>
        <w:rFonts w:hint="default"/>
        <w:lang w:val="en-us" w:eastAsia="en-us" w:bidi="en-us"/>
      </w:rPr>
    </w:lvl>
    <w:lvl w:ilvl="8">
      <w:start w:val="0"/>
      <w:numFmt w:val="bullet"/>
      <w:lvlText w:val="•"/>
      <w:lvlJc w:val="left"/>
      <w:pPr>
        <w:ind w:left="9468" w:hanging="232"/>
      </w:pPr>
      <w:rPr>
        <w:rFonts w:hint="default"/>
        <w:lang w:val="en-us" w:eastAsia="en-us" w:bidi="en-us"/>
      </w:rPr>
    </w:lvl>
  </w:abstractNum>
  <w:abstractNum w:abstractNumId="25">
    <w:multiLevelType w:val="hybridMultilevel"/>
    <w:lvl w:ilvl="0">
      <w:start w:val="1"/>
      <w:numFmt w:val="upperLetter"/>
      <w:lvlText w:val="%1)"/>
      <w:lvlJc w:val="left"/>
      <w:pPr>
        <w:ind w:left="1264" w:hanging="360"/>
        <w:jc w:val="left"/>
      </w:pPr>
      <w:rPr>
        <w:rFonts w:hint="default" w:ascii="Arial" w:hAnsi="Arial" w:eastAsia="Arial" w:cs="Arial"/>
        <w:spacing w:val="-11"/>
        <w:w w:val="100"/>
        <w:sz w:val="20"/>
        <w:szCs w:val="20"/>
        <w:lang w:val="en-us" w:eastAsia="en-us" w:bidi="en-us"/>
      </w:rPr>
    </w:lvl>
    <w:lvl w:ilvl="1">
      <w:start w:val="0"/>
      <w:numFmt w:val="bullet"/>
      <w:lvlText w:val="•"/>
      <w:lvlJc w:val="left"/>
      <w:pPr>
        <w:ind w:left="2280" w:hanging="360"/>
      </w:pPr>
      <w:rPr>
        <w:rFonts w:hint="default"/>
        <w:lang w:val="en-us" w:eastAsia="en-us" w:bidi="en-us"/>
      </w:rPr>
    </w:lvl>
    <w:lvl w:ilvl="2">
      <w:start w:val="0"/>
      <w:numFmt w:val="bullet"/>
      <w:lvlText w:val="•"/>
      <w:lvlJc w:val="left"/>
      <w:pPr>
        <w:ind w:left="3300" w:hanging="360"/>
      </w:pPr>
      <w:rPr>
        <w:rFonts w:hint="default"/>
        <w:lang w:val="en-us" w:eastAsia="en-us" w:bidi="en-us"/>
      </w:rPr>
    </w:lvl>
    <w:lvl w:ilvl="3">
      <w:start w:val="0"/>
      <w:numFmt w:val="bullet"/>
      <w:lvlText w:val="•"/>
      <w:lvlJc w:val="left"/>
      <w:pPr>
        <w:ind w:left="4320" w:hanging="360"/>
      </w:pPr>
      <w:rPr>
        <w:rFonts w:hint="default"/>
        <w:lang w:val="en-us" w:eastAsia="en-us" w:bidi="en-us"/>
      </w:rPr>
    </w:lvl>
    <w:lvl w:ilvl="4">
      <w:start w:val="0"/>
      <w:numFmt w:val="bullet"/>
      <w:lvlText w:val="•"/>
      <w:lvlJc w:val="left"/>
      <w:pPr>
        <w:ind w:left="5340" w:hanging="360"/>
      </w:pPr>
      <w:rPr>
        <w:rFonts w:hint="default"/>
        <w:lang w:val="en-us" w:eastAsia="en-us" w:bidi="en-us"/>
      </w:rPr>
    </w:lvl>
    <w:lvl w:ilvl="5">
      <w:start w:val="0"/>
      <w:numFmt w:val="bullet"/>
      <w:lvlText w:val="•"/>
      <w:lvlJc w:val="left"/>
      <w:pPr>
        <w:ind w:left="6360" w:hanging="360"/>
      </w:pPr>
      <w:rPr>
        <w:rFonts w:hint="default"/>
        <w:lang w:val="en-us" w:eastAsia="en-us" w:bidi="en-us"/>
      </w:rPr>
    </w:lvl>
    <w:lvl w:ilvl="6">
      <w:start w:val="0"/>
      <w:numFmt w:val="bullet"/>
      <w:lvlText w:val="•"/>
      <w:lvlJc w:val="left"/>
      <w:pPr>
        <w:ind w:left="7380" w:hanging="360"/>
      </w:pPr>
      <w:rPr>
        <w:rFonts w:hint="default"/>
        <w:lang w:val="en-us" w:eastAsia="en-us" w:bidi="en-us"/>
      </w:rPr>
    </w:lvl>
    <w:lvl w:ilvl="7">
      <w:start w:val="0"/>
      <w:numFmt w:val="bullet"/>
      <w:lvlText w:val="•"/>
      <w:lvlJc w:val="left"/>
      <w:pPr>
        <w:ind w:left="8400" w:hanging="360"/>
      </w:pPr>
      <w:rPr>
        <w:rFonts w:hint="default"/>
        <w:lang w:val="en-us" w:eastAsia="en-us" w:bidi="en-us"/>
      </w:rPr>
    </w:lvl>
    <w:lvl w:ilvl="8">
      <w:start w:val="0"/>
      <w:numFmt w:val="bullet"/>
      <w:lvlText w:val="•"/>
      <w:lvlJc w:val="left"/>
      <w:pPr>
        <w:ind w:left="9420" w:hanging="360"/>
      </w:pPr>
      <w:rPr>
        <w:rFonts w:hint="default"/>
        <w:lang w:val="en-us" w:eastAsia="en-us" w:bidi="en-us"/>
      </w:rPr>
    </w:lvl>
  </w:abstractNum>
  <w:abstractNum w:abstractNumId="24">
    <w:multiLevelType w:val="hybridMultilevel"/>
    <w:lvl w:ilvl="0">
      <w:start w:val="1"/>
      <w:numFmt w:val="decimal"/>
      <w:lvlText w:val="%1."/>
      <w:lvlJc w:val="left"/>
      <w:pPr>
        <w:ind w:left="904" w:hanging="222"/>
        <w:jc w:val="right"/>
      </w:pPr>
      <w:rPr>
        <w:rFonts w:hint="default" w:ascii="Arial" w:hAnsi="Arial" w:eastAsia="Arial" w:cs="Arial"/>
        <w:w w:val="100"/>
        <w:sz w:val="20"/>
        <w:szCs w:val="20"/>
        <w:lang w:val="en-us" w:eastAsia="en-us" w:bidi="en-us"/>
      </w:rPr>
    </w:lvl>
    <w:lvl w:ilvl="1">
      <w:start w:val="0"/>
      <w:numFmt w:val="bullet"/>
      <w:lvlText w:val="•"/>
      <w:lvlJc w:val="left"/>
      <w:pPr>
        <w:ind w:left="1956" w:hanging="222"/>
      </w:pPr>
      <w:rPr>
        <w:rFonts w:hint="default"/>
        <w:lang w:val="en-us" w:eastAsia="en-us" w:bidi="en-us"/>
      </w:rPr>
    </w:lvl>
    <w:lvl w:ilvl="2">
      <w:start w:val="0"/>
      <w:numFmt w:val="bullet"/>
      <w:lvlText w:val="•"/>
      <w:lvlJc w:val="left"/>
      <w:pPr>
        <w:ind w:left="3012" w:hanging="222"/>
      </w:pPr>
      <w:rPr>
        <w:rFonts w:hint="default"/>
        <w:lang w:val="en-us" w:eastAsia="en-us" w:bidi="en-us"/>
      </w:rPr>
    </w:lvl>
    <w:lvl w:ilvl="3">
      <w:start w:val="0"/>
      <w:numFmt w:val="bullet"/>
      <w:lvlText w:val="•"/>
      <w:lvlJc w:val="left"/>
      <w:pPr>
        <w:ind w:left="4068" w:hanging="222"/>
      </w:pPr>
      <w:rPr>
        <w:rFonts w:hint="default"/>
        <w:lang w:val="en-us" w:eastAsia="en-us" w:bidi="en-us"/>
      </w:rPr>
    </w:lvl>
    <w:lvl w:ilvl="4">
      <w:start w:val="0"/>
      <w:numFmt w:val="bullet"/>
      <w:lvlText w:val="•"/>
      <w:lvlJc w:val="left"/>
      <w:pPr>
        <w:ind w:left="5124" w:hanging="222"/>
      </w:pPr>
      <w:rPr>
        <w:rFonts w:hint="default"/>
        <w:lang w:val="en-us" w:eastAsia="en-us" w:bidi="en-us"/>
      </w:rPr>
    </w:lvl>
    <w:lvl w:ilvl="5">
      <w:start w:val="0"/>
      <w:numFmt w:val="bullet"/>
      <w:lvlText w:val="•"/>
      <w:lvlJc w:val="left"/>
      <w:pPr>
        <w:ind w:left="6180" w:hanging="222"/>
      </w:pPr>
      <w:rPr>
        <w:rFonts w:hint="default"/>
        <w:lang w:val="en-us" w:eastAsia="en-us" w:bidi="en-us"/>
      </w:rPr>
    </w:lvl>
    <w:lvl w:ilvl="6">
      <w:start w:val="0"/>
      <w:numFmt w:val="bullet"/>
      <w:lvlText w:val="•"/>
      <w:lvlJc w:val="left"/>
      <w:pPr>
        <w:ind w:left="7236" w:hanging="222"/>
      </w:pPr>
      <w:rPr>
        <w:rFonts w:hint="default"/>
        <w:lang w:val="en-us" w:eastAsia="en-us" w:bidi="en-us"/>
      </w:rPr>
    </w:lvl>
    <w:lvl w:ilvl="7">
      <w:start w:val="0"/>
      <w:numFmt w:val="bullet"/>
      <w:lvlText w:val="•"/>
      <w:lvlJc w:val="left"/>
      <w:pPr>
        <w:ind w:left="8292" w:hanging="222"/>
      </w:pPr>
      <w:rPr>
        <w:rFonts w:hint="default"/>
        <w:lang w:val="en-us" w:eastAsia="en-us" w:bidi="en-us"/>
      </w:rPr>
    </w:lvl>
    <w:lvl w:ilvl="8">
      <w:start w:val="0"/>
      <w:numFmt w:val="bullet"/>
      <w:lvlText w:val="•"/>
      <w:lvlJc w:val="left"/>
      <w:pPr>
        <w:ind w:left="9348" w:hanging="222"/>
      </w:pPr>
      <w:rPr>
        <w:rFonts w:hint="default"/>
        <w:lang w:val="en-us" w:eastAsia="en-us" w:bidi="en-us"/>
      </w:rPr>
    </w:lvl>
  </w:abstractNum>
  <w:abstractNum w:abstractNumId="23">
    <w:multiLevelType w:val="hybridMultilevel"/>
    <w:lvl w:ilvl="0">
      <w:start w:val="1"/>
      <w:numFmt w:val="decimal"/>
      <w:lvlText w:val="%1."/>
      <w:lvlJc w:val="left"/>
      <w:pPr>
        <w:ind w:left="1486" w:hanging="222"/>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11"/>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22">
    <w:multiLevelType w:val="hybridMultilevel"/>
    <w:lvl w:ilvl="0">
      <w:start w:val="1"/>
      <w:numFmt w:val="decimal"/>
      <w:lvlText w:val="%1."/>
      <w:lvlJc w:val="left"/>
      <w:pPr>
        <w:ind w:left="1264" w:hanging="284"/>
        <w:jc w:val="left"/>
      </w:pPr>
      <w:rPr>
        <w:rFonts w:hint="default" w:ascii="Arial" w:hAnsi="Arial" w:eastAsia="Arial" w:cs="Arial"/>
        <w:spacing w:val="-20"/>
        <w:w w:val="100"/>
        <w:sz w:val="20"/>
        <w:szCs w:val="20"/>
        <w:lang w:val="en-us" w:eastAsia="en-us" w:bidi="en-us"/>
      </w:rPr>
    </w:lvl>
    <w:lvl w:ilvl="1">
      <w:start w:val="0"/>
      <w:numFmt w:val="bullet"/>
      <w:lvlText w:val="•"/>
      <w:lvlJc w:val="left"/>
      <w:pPr>
        <w:ind w:left="2280" w:hanging="284"/>
      </w:pPr>
      <w:rPr>
        <w:rFonts w:hint="default"/>
        <w:lang w:val="en-us" w:eastAsia="en-us" w:bidi="en-us"/>
      </w:rPr>
    </w:lvl>
    <w:lvl w:ilvl="2">
      <w:start w:val="0"/>
      <w:numFmt w:val="bullet"/>
      <w:lvlText w:val="•"/>
      <w:lvlJc w:val="left"/>
      <w:pPr>
        <w:ind w:left="3300" w:hanging="284"/>
      </w:pPr>
      <w:rPr>
        <w:rFonts w:hint="default"/>
        <w:lang w:val="en-us" w:eastAsia="en-us" w:bidi="en-us"/>
      </w:rPr>
    </w:lvl>
    <w:lvl w:ilvl="3">
      <w:start w:val="0"/>
      <w:numFmt w:val="bullet"/>
      <w:lvlText w:val="•"/>
      <w:lvlJc w:val="left"/>
      <w:pPr>
        <w:ind w:left="4320" w:hanging="284"/>
      </w:pPr>
      <w:rPr>
        <w:rFonts w:hint="default"/>
        <w:lang w:val="en-us" w:eastAsia="en-us" w:bidi="en-us"/>
      </w:rPr>
    </w:lvl>
    <w:lvl w:ilvl="4">
      <w:start w:val="0"/>
      <w:numFmt w:val="bullet"/>
      <w:lvlText w:val="•"/>
      <w:lvlJc w:val="left"/>
      <w:pPr>
        <w:ind w:left="5340" w:hanging="284"/>
      </w:pPr>
      <w:rPr>
        <w:rFonts w:hint="default"/>
        <w:lang w:val="en-us" w:eastAsia="en-us" w:bidi="en-us"/>
      </w:rPr>
    </w:lvl>
    <w:lvl w:ilvl="5">
      <w:start w:val="0"/>
      <w:numFmt w:val="bullet"/>
      <w:lvlText w:val="•"/>
      <w:lvlJc w:val="left"/>
      <w:pPr>
        <w:ind w:left="6360" w:hanging="284"/>
      </w:pPr>
      <w:rPr>
        <w:rFonts w:hint="default"/>
        <w:lang w:val="en-us" w:eastAsia="en-us" w:bidi="en-us"/>
      </w:rPr>
    </w:lvl>
    <w:lvl w:ilvl="6">
      <w:start w:val="0"/>
      <w:numFmt w:val="bullet"/>
      <w:lvlText w:val="•"/>
      <w:lvlJc w:val="left"/>
      <w:pPr>
        <w:ind w:left="7380" w:hanging="284"/>
      </w:pPr>
      <w:rPr>
        <w:rFonts w:hint="default"/>
        <w:lang w:val="en-us" w:eastAsia="en-us" w:bidi="en-us"/>
      </w:rPr>
    </w:lvl>
    <w:lvl w:ilvl="7">
      <w:start w:val="0"/>
      <w:numFmt w:val="bullet"/>
      <w:lvlText w:val="•"/>
      <w:lvlJc w:val="left"/>
      <w:pPr>
        <w:ind w:left="8400" w:hanging="284"/>
      </w:pPr>
      <w:rPr>
        <w:rFonts w:hint="default"/>
        <w:lang w:val="en-us" w:eastAsia="en-us" w:bidi="en-us"/>
      </w:rPr>
    </w:lvl>
    <w:lvl w:ilvl="8">
      <w:start w:val="0"/>
      <w:numFmt w:val="bullet"/>
      <w:lvlText w:val="•"/>
      <w:lvlJc w:val="left"/>
      <w:pPr>
        <w:ind w:left="9420" w:hanging="284"/>
      </w:pPr>
      <w:rPr>
        <w:rFonts w:hint="default"/>
        <w:lang w:val="en-us" w:eastAsia="en-us" w:bidi="en-us"/>
      </w:rPr>
    </w:lvl>
  </w:abstractNum>
  <w:abstractNum w:abstractNumId="21">
    <w:multiLevelType w:val="hybridMultilevel"/>
    <w:lvl w:ilvl="0">
      <w:start w:val="1"/>
      <w:numFmt w:val="decimal"/>
      <w:lvlText w:val="%1."/>
      <w:lvlJc w:val="left"/>
      <w:pPr>
        <w:ind w:left="1264" w:hanging="252"/>
        <w:jc w:val="left"/>
      </w:pPr>
      <w:rPr>
        <w:rFonts w:hint="default" w:ascii="Arial" w:hAnsi="Arial" w:eastAsia="Arial" w:cs="Arial"/>
        <w:spacing w:val="-27"/>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20">
    <w:multiLevelType w:val="hybridMultilevel"/>
    <w:lvl w:ilvl="0">
      <w:start w:val="1"/>
      <w:numFmt w:val="decimal"/>
      <w:lvlText w:val="%1."/>
      <w:lvlJc w:val="left"/>
      <w:pPr>
        <w:ind w:left="1264" w:hanging="234"/>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34"/>
      </w:pPr>
      <w:rPr>
        <w:rFonts w:hint="default"/>
        <w:lang w:val="en-us" w:eastAsia="en-us" w:bidi="en-us"/>
      </w:rPr>
    </w:lvl>
    <w:lvl w:ilvl="2">
      <w:start w:val="0"/>
      <w:numFmt w:val="bullet"/>
      <w:lvlText w:val="•"/>
      <w:lvlJc w:val="left"/>
      <w:pPr>
        <w:ind w:left="3300" w:hanging="234"/>
      </w:pPr>
      <w:rPr>
        <w:rFonts w:hint="default"/>
        <w:lang w:val="en-us" w:eastAsia="en-us" w:bidi="en-us"/>
      </w:rPr>
    </w:lvl>
    <w:lvl w:ilvl="3">
      <w:start w:val="0"/>
      <w:numFmt w:val="bullet"/>
      <w:lvlText w:val="•"/>
      <w:lvlJc w:val="left"/>
      <w:pPr>
        <w:ind w:left="4320" w:hanging="234"/>
      </w:pPr>
      <w:rPr>
        <w:rFonts w:hint="default"/>
        <w:lang w:val="en-us" w:eastAsia="en-us" w:bidi="en-us"/>
      </w:rPr>
    </w:lvl>
    <w:lvl w:ilvl="4">
      <w:start w:val="0"/>
      <w:numFmt w:val="bullet"/>
      <w:lvlText w:val="•"/>
      <w:lvlJc w:val="left"/>
      <w:pPr>
        <w:ind w:left="5340" w:hanging="234"/>
      </w:pPr>
      <w:rPr>
        <w:rFonts w:hint="default"/>
        <w:lang w:val="en-us" w:eastAsia="en-us" w:bidi="en-us"/>
      </w:rPr>
    </w:lvl>
    <w:lvl w:ilvl="5">
      <w:start w:val="0"/>
      <w:numFmt w:val="bullet"/>
      <w:lvlText w:val="•"/>
      <w:lvlJc w:val="left"/>
      <w:pPr>
        <w:ind w:left="6360" w:hanging="234"/>
      </w:pPr>
      <w:rPr>
        <w:rFonts w:hint="default"/>
        <w:lang w:val="en-us" w:eastAsia="en-us" w:bidi="en-us"/>
      </w:rPr>
    </w:lvl>
    <w:lvl w:ilvl="6">
      <w:start w:val="0"/>
      <w:numFmt w:val="bullet"/>
      <w:lvlText w:val="•"/>
      <w:lvlJc w:val="left"/>
      <w:pPr>
        <w:ind w:left="7380" w:hanging="234"/>
      </w:pPr>
      <w:rPr>
        <w:rFonts w:hint="default"/>
        <w:lang w:val="en-us" w:eastAsia="en-us" w:bidi="en-us"/>
      </w:rPr>
    </w:lvl>
    <w:lvl w:ilvl="7">
      <w:start w:val="0"/>
      <w:numFmt w:val="bullet"/>
      <w:lvlText w:val="•"/>
      <w:lvlJc w:val="left"/>
      <w:pPr>
        <w:ind w:left="8400" w:hanging="234"/>
      </w:pPr>
      <w:rPr>
        <w:rFonts w:hint="default"/>
        <w:lang w:val="en-us" w:eastAsia="en-us" w:bidi="en-us"/>
      </w:rPr>
    </w:lvl>
    <w:lvl w:ilvl="8">
      <w:start w:val="0"/>
      <w:numFmt w:val="bullet"/>
      <w:lvlText w:val="•"/>
      <w:lvlJc w:val="left"/>
      <w:pPr>
        <w:ind w:left="9420" w:hanging="234"/>
      </w:pPr>
      <w:rPr>
        <w:rFonts w:hint="default"/>
        <w:lang w:val="en-us" w:eastAsia="en-us" w:bidi="en-us"/>
      </w:rPr>
    </w:lvl>
  </w:abstractNum>
  <w:abstractNum w:abstractNumId="19">
    <w:multiLevelType w:val="hybridMultilevel"/>
    <w:lvl w:ilvl="0">
      <w:start w:val="1"/>
      <w:numFmt w:val="decimal"/>
      <w:lvlText w:val="%1."/>
      <w:lvlJc w:val="left"/>
      <w:pPr>
        <w:ind w:left="1264" w:hanging="226"/>
        <w:jc w:val="left"/>
      </w:pPr>
      <w:rPr>
        <w:rFonts w:hint="default" w:ascii="Arial" w:hAnsi="Arial" w:eastAsia="Arial" w:cs="Arial"/>
        <w:w w:val="100"/>
        <w:sz w:val="20"/>
        <w:szCs w:val="20"/>
        <w:lang w:val="en-us" w:eastAsia="en-us" w:bidi="en-us"/>
      </w:rPr>
    </w:lvl>
    <w:lvl w:ilvl="1">
      <w:start w:val="1"/>
      <w:numFmt w:val="lowerLetter"/>
      <w:lvlText w:val="%2)"/>
      <w:lvlJc w:val="left"/>
      <w:pPr>
        <w:ind w:left="2164" w:hanging="360"/>
        <w:jc w:val="left"/>
      </w:pPr>
      <w:rPr>
        <w:rFonts w:hint="default" w:ascii="Times New Roman" w:hAnsi="Times New Roman" w:eastAsia="Times New Roman" w:cs="Times New Roman"/>
        <w:spacing w:val="-2"/>
        <w:w w:val="100"/>
        <w:sz w:val="20"/>
        <w:szCs w:val="20"/>
        <w:lang w:val="en-us" w:eastAsia="en-us" w:bidi="en-us"/>
      </w:rPr>
    </w:lvl>
    <w:lvl w:ilvl="2">
      <w:start w:val="0"/>
      <w:numFmt w:val="bullet"/>
      <w:lvlText w:val="•"/>
      <w:lvlJc w:val="left"/>
      <w:pPr>
        <w:ind w:left="2884" w:hanging="360"/>
      </w:pPr>
      <w:rPr>
        <w:rFonts w:hint="default" w:ascii="Arial Unicode MS" w:hAnsi="Arial Unicode MS" w:eastAsia="Arial Unicode MS" w:cs="Arial Unicode MS"/>
        <w:w w:val="131"/>
        <w:sz w:val="20"/>
        <w:szCs w:val="20"/>
        <w:lang w:val="en-us" w:eastAsia="en-us" w:bidi="en-us"/>
      </w:rPr>
    </w:lvl>
    <w:lvl w:ilvl="3">
      <w:start w:val="0"/>
      <w:numFmt w:val="bullet"/>
      <w:lvlText w:val="•"/>
      <w:lvlJc w:val="left"/>
      <w:pPr>
        <w:ind w:left="3952" w:hanging="360"/>
      </w:pPr>
      <w:rPr>
        <w:rFonts w:hint="default"/>
        <w:lang w:val="en-us" w:eastAsia="en-us" w:bidi="en-us"/>
      </w:rPr>
    </w:lvl>
    <w:lvl w:ilvl="4">
      <w:start w:val="0"/>
      <w:numFmt w:val="bullet"/>
      <w:lvlText w:val="•"/>
      <w:lvlJc w:val="left"/>
      <w:pPr>
        <w:ind w:left="5025" w:hanging="360"/>
      </w:pPr>
      <w:rPr>
        <w:rFonts w:hint="default"/>
        <w:lang w:val="en-us" w:eastAsia="en-us" w:bidi="en-us"/>
      </w:rPr>
    </w:lvl>
    <w:lvl w:ilvl="5">
      <w:start w:val="0"/>
      <w:numFmt w:val="bullet"/>
      <w:lvlText w:val="•"/>
      <w:lvlJc w:val="left"/>
      <w:pPr>
        <w:ind w:left="6097" w:hanging="360"/>
      </w:pPr>
      <w:rPr>
        <w:rFonts w:hint="default"/>
        <w:lang w:val="en-us" w:eastAsia="en-us" w:bidi="en-us"/>
      </w:rPr>
    </w:lvl>
    <w:lvl w:ilvl="6">
      <w:start w:val="0"/>
      <w:numFmt w:val="bullet"/>
      <w:lvlText w:val="•"/>
      <w:lvlJc w:val="left"/>
      <w:pPr>
        <w:ind w:left="7170" w:hanging="360"/>
      </w:pPr>
      <w:rPr>
        <w:rFonts w:hint="default"/>
        <w:lang w:val="en-us" w:eastAsia="en-us" w:bidi="en-us"/>
      </w:rPr>
    </w:lvl>
    <w:lvl w:ilvl="7">
      <w:start w:val="0"/>
      <w:numFmt w:val="bullet"/>
      <w:lvlText w:val="•"/>
      <w:lvlJc w:val="left"/>
      <w:pPr>
        <w:ind w:left="8242" w:hanging="360"/>
      </w:pPr>
      <w:rPr>
        <w:rFonts w:hint="default"/>
        <w:lang w:val="en-us" w:eastAsia="en-us" w:bidi="en-us"/>
      </w:rPr>
    </w:lvl>
    <w:lvl w:ilvl="8">
      <w:start w:val="0"/>
      <w:numFmt w:val="bullet"/>
      <w:lvlText w:val="•"/>
      <w:lvlJc w:val="left"/>
      <w:pPr>
        <w:ind w:left="9315" w:hanging="360"/>
      </w:pPr>
      <w:rPr>
        <w:rFonts w:hint="default"/>
        <w:lang w:val="en-us" w:eastAsia="en-us" w:bidi="en-us"/>
      </w:rPr>
    </w:lvl>
  </w:abstractNum>
  <w:abstractNum w:abstractNumId="18">
    <w:multiLevelType w:val="hybridMultilevel"/>
    <w:lvl w:ilvl="0">
      <w:start w:val="1"/>
      <w:numFmt w:val="decimal"/>
      <w:lvlText w:val="%1."/>
      <w:lvlJc w:val="left"/>
      <w:pPr>
        <w:ind w:left="1264" w:hanging="232"/>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spacing w:val="-28"/>
        <w:w w:val="100"/>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17">
    <w:multiLevelType w:val="hybridMultilevel"/>
    <w:lvl w:ilvl="0">
      <w:start w:val="1"/>
      <w:numFmt w:val="decimal"/>
      <w:lvlText w:val="%1."/>
      <w:lvlJc w:val="left"/>
      <w:pPr>
        <w:ind w:left="1264" w:hanging="244"/>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44"/>
      </w:pPr>
      <w:rPr>
        <w:rFonts w:hint="default"/>
        <w:lang w:val="en-us" w:eastAsia="en-us" w:bidi="en-us"/>
      </w:rPr>
    </w:lvl>
    <w:lvl w:ilvl="2">
      <w:start w:val="0"/>
      <w:numFmt w:val="bullet"/>
      <w:lvlText w:val="•"/>
      <w:lvlJc w:val="left"/>
      <w:pPr>
        <w:ind w:left="3300" w:hanging="244"/>
      </w:pPr>
      <w:rPr>
        <w:rFonts w:hint="default"/>
        <w:lang w:val="en-us" w:eastAsia="en-us" w:bidi="en-us"/>
      </w:rPr>
    </w:lvl>
    <w:lvl w:ilvl="3">
      <w:start w:val="0"/>
      <w:numFmt w:val="bullet"/>
      <w:lvlText w:val="•"/>
      <w:lvlJc w:val="left"/>
      <w:pPr>
        <w:ind w:left="4320" w:hanging="244"/>
      </w:pPr>
      <w:rPr>
        <w:rFonts w:hint="default"/>
        <w:lang w:val="en-us" w:eastAsia="en-us" w:bidi="en-us"/>
      </w:rPr>
    </w:lvl>
    <w:lvl w:ilvl="4">
      <w:start w:val="0"/>
      <w:numFmt w:val="bullet"/>
      <w:lvlText w:val="•"/>
      <w:lvlJc w:val="left"/>
      <w:pPr>
        <w:ind w:left="5340" w:hanging="244"/>
      </w:pPr>
      <w:rPr>
        <w:rFonts w:hint="default"/>
        <w:lang w:val="en-us" w:eastAsia="en-us" w:bidi="en-us"/>
      </w:rPr>
    </w:lvl>
    <w:lvl w:ilvl="5">
      <w:start w:val="0"/>
      <w:numFmt w:val="bullet"/>
      <w:lvlText w:val="•"/>
      <w:lvlJc w:val="left"/>
      <w:pPr>
        <w:ind w:left="6360" w:hanging="244"/>
      </w:pPr>
      <w:rPr>
        <w:rFonts w:hint="default"/>
        <w:lang w:val="en-us" w:eastAsia="en-us" w:bidi="en-us"/>
      </w:rPr>
    </w:lvl>
    <w:lvl w:ilvl="6">
      <w:start w:val="0"/>
      <w:numFmt w:val="bullet"/>
      <w:lvlText w:val="•"/>
      <w:lvlJc w:val="left"/>
      <w:pPr>
        <w:ind w:left="7380" w:hanging="244"/>
      </w:pPr>
      <w:rPr>
        <w:rFonts w:hint="default"/>
        <w:lang w:val="en-us" w:eastAsia="en-us" w:bidi="en-us"/>
      </w:rPr>
    </w:lvl>
    <w:lvl w:ilvl="7">
      <w:start w:val="0"/>
      <w:numFmt w:val="bullet"/>
      <w:lvlText w:val="•"/>
      <w:lvlJc w:val="left"/>
      <w:pPr>
        <w:ind w:left="8400" w:hanging="244"/>
      </w:pPr>
      <w:rPr>
        <w:rFonts w:hint="default"/>
        <w:lang w:val="en-us" w:eastAsia="en-us" w:bidi="en-us"/>
      </w:rPr>
    </w:lvl>
    <w:lvl w:ilvl="8">
      <w:start w:val="0"/>
      <w:numFmt w:val="bullet"/>
      <w:lvlText w:val="•"/>
      <w:lvlJc w:val="left"/>
      <w:pPr>
        <w:ind w:left="9420" w:hanging="244"/>
      </w:pPr>
      <w:rPr>
        <w:rFonts w:hint="default"/>
        <w:lang w:val="en-us" w:eastAsia="en-us" w:bidi="en-us"/>
      </w:rPr>
    </w:lvl>
  </w:abstractNum>
  <w:abstractNum w:abstractNumId="16">
    <w:multiLevelType w:val="hybridMultilevel"/>
    <w:lvl w:ilvl="0">
      <w:start w:val="1"/>
      <w:numFmt w:val="decimal"/>
      <w:lvlText w:val="%1."/>
      <w:lvlJc w:val="left"/>
      <w:pPr>
        <w:ind w:left="1264" w:hanging="234"/>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8"/>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15">
    <w:multiLevelType w:val="hybridMultilevel"/>
    <w:lvl w:ilvl="0">
      <w:start w:val="1"/>
      <w:numFmt w:val="lowerLetter"/>
      <w:lvlText w:val="%1"/>
      <w:lvlJc w:val="left"/>
      <w:pPr>
        <w:ind w:left="1264" w:hanging="432"/>
        <w:jc w:val="left"/>
      </w:pPr>
      <w:rPr>
        <w:rFonts w:hint="default"/>
        <w:lang w:val="en-us" w:eastAsia="en-us" w:bidi="en-us"/>
      </w:rPr>
    </w:lvl>
    <w:lvl w:ilvl="1">
      <w:start w:val="1"/>
      <w:numFmt w:val="decimal"/>
      <w:lvlText w:val="%1.%2)"/>
      <w:lvlJc w:val="left"/>
      <w:pPr>
        <w:ind w:left="1264" w:hanging="432"/>
        <w:jc w:val="left"/>
      </w:pPr>
      <w:rPr>
        <w:rFonts w:hint="default" w:ascii="Arial" w:hAnsi="Arial" w:eastAsia="Arial" w:cs="Arial"/>
        <w:spacing w:val="-25"/>
        <w:w w:val="100"/>
        <w:sz w:val="20"/>
        <w:szCs w:val="20"/>
        <w:lang w:val="en-us" w:eastAsia="en-us" w:bidi="en-us"/>
      </w:rPr>
    </w:lvl>
    <w:lvl w:ilvl="2">
      <w:start w:val="0"/>
      <w:numFmt w:val="bullet"/>
      <w:lvlText w:val="✓"/>
      <w:lvlJc w:val="left"/>
      <w:pPr>
        <w:ind w:left="1548" w:hanging="282"/>
      </w:pPr>
      <w:rPr>
        <w:rFonts w:hint="default" w:ascii="Symbol" w:hAnsi="Symbol" w:eastAsia="Symbol" w:cs="Symbol"/>
        <w:w w:val="137"/>
        <w:sz w:val="24"/>
        <w:szCs w:val="24"/>
        <w:lang w:val="en-us" w:eastAsia="en-us" w:bidi="en-us"/>
      </w:rPr>
    </w:lvl>
    <w:lvl w:ilvl="3">
      <w:start w:val="0"/>
      <w:numFmt w:val="bullet"/>
      <w:lvlText w:val="➢"/>
      <w:lvlJc w:val="left"/>
      <w:pPr>
        <w:ind w:left="2398" w:hanging="284"/>
      </w:pPr>
      <w:rPr>
        <w:rFonts w:hint="default" w:ascii="Symbol" w:hAnsi="Symbol" w:eastAsia="Symbol" w:cs="Symbol"/>
        <w:w w:val="132"/>
        <w:sz w:val="24"/>
        <w:szCs w:val="24"/>
        <w:lang w:val="en-us" w:eastAsia="en-us" w:bidi="en-us"/>
      </w:rPr>
    </w:lvl>
    <w:lvl w:ilvl="4">
      <w:start w:val="0"/>
      <w:numFmt w:val="bullet"/>
      <w:lvlText w:val="•"/>
      <w:lvlJc w:val="left"/>
      <w:pPr>
        <w:ind w:left="4665" w:hanging="284"/>
      </w:pPr>
      <w:rPr>
        <w:rFonts w:hint="default"/>
        <w:lang w:val="en-us" w:eastAsia="en-us" w:bidi="en-us"/>
      </w:rPr>
    </w:lvl>
    <w:lvl w:ilvl="5">
      <w:start w:val="0"/>
      <w:numFmt w:val="bullet"/>
      <w:lvlText w:val="•"/>
      <w:lvlJc w:val="left"/>
      <w:pPr>
        <w:ind w:left="5797" w:hanging="284"/>
      </w:pPr>
      <w:rPr>
        <w:rFonts w:hint="default"/>
        <w:lang w:val="en-us" w:eastAsia="en-us" w:bidi="en-us"/>
      </w:rPr>
    </w:lvl>
    <w:lvl w:ilvl="6">
      <w:start w:val="0"/>
      <w:numFmt w:val="bullet"/>
      <w:lvlText w:val="•"/>
      <w:lvlJc w:val="left"/>
      <w:pPr>
        <w:ind w:left="6930" w:hanging="284"/>
      </w:pPr>
      <w:rPr>
        <w:rFonts w:hint="default"/>
        <w:lang w:val="en-us" w:eastAsia="en-us" w:bidi="en-us"/>
      </w:rPr>
    </w:lvl>
    <w:lvl w:ilvl="7">
      <w:start w:val="0"/>
      <w:numFmt w:val="bullet"/>
      <w:lvlText w:val="•"/>
      <w:lvlJc w:val="left"/>
      <w:pPr>
        <w:ind w:left="8062" w:hanging="284"/>
      </w:pPr>
      <w:rPr>
        <w:rFonts w:hint="default"/>
        <w:lang w:val="en-us" w:eastAsia="en-us" w:bidi="en-us"/>
      </w:rPr>
    </w:lvl>
    <w:lvl w:ilvl="8">
      <w:start w:val="0"/>
      <w:numFmt w:val="bullet"/>
      <w:lvlText w:val="•"/>
      <w:lvlJc w:val="left"/>
      <w:pPr>
        <w:ind w:left="9195" w:hanging="284"/>
      </w:pPr>
      <w:rPr>
        <w:rFonts w:hint="default"/>
        <w:lang w:val="en-us" w:eastAsia="en-us" w:bidi="en-us"/>
      </w:rPr>
    </w:lvl>
  </w:abstractNum>
  <w:abstractNum w:abstractNumId="14">
    <w:multiLevelType w:val="hybridMultilevel"/>
    <w:lvl w:ilvl="0">
      <w:start w:val="1"/>
      <w:numFmt w:val="decimal"/>
      <w:lvlText w:val="%1."/>
      <w:lvlJc w:val="left"/>
      <w:pPr>
        <w:ind w:left="1264" w:hanging="232"/>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28"/>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13">
    <w:multiLevelType w:val="hybridMultilevel"/>
    <w:lvl w:ilvl="0">
      <w:start w:val="1"/>
      <w:numFmt w:val="decimal"/>
      <w:lvlText w:val="%1."/>
      <w:lvlJc w:val="left"/>
      <w:pPr>
        <w:ind w:left="1264" w:hanging="224"/>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19"/>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12">
    <w:multiLevelType w:val="hybridMultilevel"/>
    <w:lvl w:ilvl="0">
      <w:start w:val="1"/>
      <w:numFmt w:val="decimal"/>
      <w:lvlText w:val="%1."/>
      <w:lvlJc w:val="left"/>
      <w:pPr>
        <w:ind w:left="1264" w:hanging="238"/>
        <w:jc w:val="left"/>
      </w:pPr>
      <w:rPr>
        <w:rFonts w:hint="default" w:ascii="Arial" w:hAnsi="Arial" w:eastAsia="Arial" w:cs="Arial"/>
        <w:w w:val="100"/>
        <w:sz w:val="20"/>
        <w:szCs w:val="20"/>
        <w:lang w:val="en-us" w:eastAsia="en-us" w:bidi="en-us"/>
      </w:rPr>
    </w:lvl>
    <w:lvl w:ilvl="1">
      <w:start w:val="1"/>
      <w:numFmt w:val="lowerLetter"/>
      <w:lvlText w:val="%2)"/>
      <w:lvlJc w:val="left"/>
      <w:pPr>
        <w:ind w:left="2035" w:hanging="232"/>
        <w:jc w:val="left"/>
      </w:pPr>
      <w:rPr>
        <w:rFonts w:hint="default" w:ascii="Arial" w:hAnsi="Arial" w:eastAsia="Arial" w:cs="Arial"/>
        <w:w w:val="100"/>
        <w:sz w:val="20"/>
        <w:szCs w:val="20"/>
        <w:lang w:val="en-us" w:eastAsia="en-us" w:bidi="en-us"/>
      </w:rPr>
    </w:lvl>
    <w:lvl w:ilvl="2">
      <w:start w:val="0"/>
      <w:numFmt w:val="bullet"/>
      <w:lvlText w:val="•"/>
      <w:lvlJc w:val="left"/>
      <w:pPr>
        <w:ind w:left="2344" w:hanging="336"/>
      </w:pPr>
      <w:rPr>
        <w:rFonts w:hint="default" w:ascii="Arial Unicode MS" w:hAnsi="Arial Unicode MS" w:eastAsia="Arial Unicode MS" w:cs="Arial Unicode MS"/>
        <w:w w:val="131"/>
        <w:sz w:val="24"/>
        <w:szCs w:val="24"/>
        <w:lang w:val="en-us" w:eastAsia="en-us" w:bidi="en-us"/>
      </w:rPr>
    </w:lvl>
    <w:lvl w:ilvl="3">
      <w:start w:val="0"/>
      <w:numFmt w:val="bullet"/>
      <w:lvlText w:val="•"/>
      <w:lvlJc w:val="left"/>
      <w:pPr>
        <w:ind w:left="2880" w:hanging="336"/>
      </w:pPr>
      <w:rPr>
        <w:rFonts w:hint="default"/>
        <w:lang w:val="en-us" w:eastAsia="en-us" w:bidi="en-us"/>
      </w:rPr>
    </w:lvl>
    <w:lvl w:ilvl="4">
      <w:start w:val="0"/>
      <w:numFmt w:val="bullet"/>
      <w:lvlText w:val="•"/>
      <w:lvlJc w:val="left"/>
      <w:pPr>
        <w:ind w:left="4105" w:hanging="336"/>
      </w:pPr>
      <w:rPr>
        <w:rFonts w:hint="default"/>
        <w:lang w:val="en-us" w:eastAsia="en-us" w:bidi="en-us"/>
      </w:rPr>
    </w:lvl>
    <w:lvl w:ilvl="5">
      <w:start w:val="0"/>
      <w:numFmt w:val="bullet"/>
      <w:lvlText w:val="•"/>
      <w:lvlJc w:val="left"/>
      <w:pPr>
        <w:ind w:left="5331" w:hanging="336"/>
      </w:pPr>
      <w:rPr>
        <w:rFonts w:hint="default"/>
        <w:lang w:val="en-us" w:eastAsia="en-us" w:bidi="en-us"/>
      </w:rPr>
    </w:lvl>
    <w:lvl w:ilvl="6">
      <w:start w:val="0"/>
      <w:numFmt w:val="bullet"/>
      <w:lvlText w:val="•"/>
      <w:lvlJc w:val="left"/>
      <w:pPr>
        <w:ind w:left="6557" w:hanging="336"/>
      </w:pPr>
      <w:rPr>
        <w:rFonts w:hint="default"/>
        <w:lang w:val="en-us" w:eastAsia="en-us" w:bidi="en-us"/>
      </w:rPr>
    </w:lvl>
    <w:lvl w:ilvl="7">
      <w:start w:val="0"/>
      <w:numFmt w:val="bullet"/>
      <w:lvlText w:val="•"/>
      <w:lvlJc w:val="left"/>
      <w:pPr>
        <w:ind w:left="7782" w:hanging="336"/>
      </w:pPr>
      <w:rPr>
        <w:rFonts w:hint="default"/>
        <w:lang w:val="en-us" w:eastAsia="en-us" w:bidi="en-us"/>
      </w:rPr>
    </w:lvl>
    <w:lvl w:ilvl="8">
      <w:start w:val="0"/>
      <w:numFmt w:val="bullet"/>
      <w:lvlText w:val="•"/>
      <w:lvlJc w:val="left"/>
      <w:pPr>
        <w:ind w:left="9008" w:hanging="336"/>
      </w:pPr>
      <w:rPr>
        <w:rFonts w:hint="default"/>
        <w:lang w:val="en-us" w:eastAsia="en-us" w:bidi="en-us"/>
      </w:rPr>
    </w:lvl>
  </w:abstractNum>
  <w:abstractNum w:abstractNumId="11">
    <w:multiLevelType w:val="hybridMultilevel"/>
    <w:lvl w:ilvl="0">
      <w:start w:val="1"/>
      <w:numFmt w:val="decimal"/>
      <w:lvlText w:val="%1."/>
      <w:lvlJc w:val="left"/>
      <w:pPr>
        <w:ind w:left="1264" w:hanging="236"/>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36"/>
      </w:pPr>
      <w:rPr>
        <w:rFonts w:hint="default"/>
        <w:lang w:val="en-us" w:eastAsia="en-us" w:bidi="en-us"/>
      </w:rPr>
    </w:lvl>
    <w:lvl w:ilvl="2">
      <w:start w:val="0"/>
      <w:numFmt w:val="bullet"/>
      <w:lvlText w:val="•"/>
      <w:lvlJc w:val="left"/>
      <w:pPr>
        <w:ind w:left="3300" w:hanging="236"/>
      </w:pPr>
      <w:rPr>
        <w:rFonts w:hint="default"/>
        <w:lang w:val="en-us" w:eastAsia="en-us" w:bidi="en-us"/>
      </w:rPr>
    </w:lvl>
    <w:lvl w:ilvl="3">
      <w:start w:val="0"/>
      <w:numFmt w:val="bullet"/>
      <w:lvlText w:val="•"/>
      <w:lvlJc w:val="left"/>
      <w:pPr>
        <w:ind w:left="4320" w:hanging="236"/>
      </w:pPr>
      <w:rPr>
        <w:rFonts w:hint="default"/>
        <w:lang w:val="en-us" w:eastAsia="en-us" w:bidi="en-us"/>
      </w:rPr>
    </w:lvl>
    <w:lvl w:ilvl="4">
      <w:start w:val="0"/>
      <w:numFmt w:val="bullet"/>
      <w:lvlText w:val="•"/>
      <w:lvlJc w:val="left"/>
      <w:pPr>
        <w:ind w:left="5340" w:hanging="236"/>
      </w:pPr>
      <w:rPr>
        <w:rFonts w:hint="default"/>
        <w:lang w:val="en-us" w:eastAsia="en-us" w:bidi="en-us"/>
      </w:rPr>
    </w:lvl>
    <w:lvl w:ilvl="5">
      <w:start w:val="0"/>
      <w:numFmt w:val="bullet"/>
      <w:lvlText w:val="•"/>
      <w:lvlJc w:val="left"/>
      <w:pPr>
        <w:ind w:left="6360" w:hanging="236"/>
      </w:pPr>
      <w:rPr>
        <w:rFonts w:hint="default"/>
        <w:lang w:val="en-us" w:eastAsia="en-us" w:bidi="en-us"/>
      </w:rPr>
    </w:lvl>
    <w:lvl w:ilvl="6">
      <w:start w:val="0"/>
      <w:numFmt w:val="bullet"/>
      <w:lvlText w:val="•"/>
      <w:lvlJc w:val="left"/>
      <w:pPr>
        <w:ind w:left="7380" w:hanging="236"/>
      </w:pPr>
      <w:rPr>
        <w:rFonts w:hint="default"/>
        <w:lang w:val="en-us" w:eastAsia="en-us" w:bidi="en-us"/>
      </w:rPr>
    </w:lvl>
    <w:lvl w:ilvl="7">
      <w:start w:val="0"/>
      <w:numFmt w:val="bullet"/>
      <w:lvlText w:val="•"/>
      <w:lvlJc w:val="left"/>
      <w:pPr>
        <w:ind w:left="8400" w:hanging="236"/>
      </w:pPr>
      <w:rPr>
        <w:rFonts w:hint="default"/>
        <w:lang w:val="en-us" w:eastAsia="en-us" w:bidi="en-us"/>
      </w:rPr>
    </w:lvl>
    <w:lvl w:ilvl="8">
      <w:start w:val="0"/>
      <w:numFmt w:val="bullet"/>
      <w:lvlText w:val="•"/>
      <w:lvlJc w:val="left"/>
      <w:pPr>
        <w:ind w:left="9420" w:hanging="236"/>
      </w:pPr>
      <w:rPr>
        <w:rFonts w:hint="default"/>
        <w:lang w:val="en-us" w:eastAsia="en-us" w:bidi="en-us"/>
      </w:rPr>
    </w:lvl>
  </w:abstractNum>
  <w:abstractNum w:abstractNumId="10">
    <w:multiLevelType w:val="hybridMultilevel"/>
    <w:lvl w:ilvl="0">
      <w:start w:val="1"/>
      <w:numFmt w:val="decimal"/>
      <w:lvlText w:val="%1."/>
      <w:lvlJc w:val="left"/>
      <w:pPr>
        <w:ind w:left="1264" w:hanging="260"/>
        <w:jc w:val="left"/>
      </w:pPr>
      <w:rPr>
        <w:rFonts w:hint="default" w:ascii="Arial" w:hAnsi="Arial" w:eastAsia="Arial" w:cs="Arial"/>
        <w:spacing w:val="-19"/>
        <w:w w:val="100"/>
        <w:sz w:val="20"/>
        <w:szCs w:val="20"/>
        <w:lang w:val="en-us" w:eastAsia="en-us" w:bidi="en-us"/>
      </w:rPr>
    </w:lvl>
    <w:lvl w:ilvl="1">
      <w:start w:val="1"/>
      <w:numFmt w:val="lowerLetter"/>
      <w:lvlText w:val="%2)"/>
      <w:lvlJc w:val="left"/>
      <w:pPr>
        <w:ind w:left="2164" w:hanging="360"/>
        <w:jc w:val="left"/>
      </w:pPr>
      <w:rPr>
        <w:rFonts w:hint="default" w:ascii="Times New Roman" w:hAnsi="Times New Roman" w:eastAsia="Times New Roman" w:cs="Times New Roman"/>
        <w:spacing w:val="-25"/>
        <w:w w:val="100"/>
        <w:sz w:val="24"/>
        <w:szCs w:val="24"/>
        <w:lang w:val="en-us" w:eastAsia="en-us" w:bidi="en-us"/>
      </w:rPr>
    </w:lvl>
    <w:lvl w:ilvl="2">
      <w:start w:val="0"/>
      <w:numFmt w:val="bullet"/>
      <w:lvlText w:val="•"/>
      <w:lvlJc w:val="left"/>
      <w:pPr>
        <w:ind w:left="3193" w:hanging="360"/>
      </w:pPr>
      <w:rPr>
        <w:rFonts w:hint="default"/>
        <w:lang w:val="en-us" w:eastAsia="en-us" w:bidi="en-us"/>
      </w:rPr>
    </w:lvl>
    <w:lvl w:ilvl="3">
      <w:start w:val="0"/>
      <w:numFmt w:val="bullet"/>
      <w:lvlText w:val="•"/>
      <w:lvlJc w:val="left"/>
      <w:pPr>
        <w:ind w:left="4226" w:hanging="360"/>
      </w:pPr>
      <w:rPr>
        <w:rFonts w:hint="default"/>
        <w:lang w:val="en-us" w:eastAsia="en-us" w:bidi="en-us"/>
      </w:rPr>
    </w:lvl>
    <w:lvl w:ilvl="4">
      <w:start w:val="0"/>
      <w:numFmt w:val="bullet"/>
      <w:lvlText w:val="•"/>
      <w:lvlJc w:val="left"/>
      <w:pPr>
        <w:ind w:left="5260" w:hanging="360"/>
      </w:pPr>
      <w:rPr>
        <w:rFonts w:hint="default"/>
        <w:lang w:val="en-us" w:eastAsia="en-us" w:bidi="en-us"/>
      </w:rPr>
    </w:lvl>
    <w:lvl w:ilvl="5">
      <w:start w:val="0"/>
      <w:numFmt w:val="bullet"/>
      <w:lvlText w:val="•"/>
      <w:lvlJc w:val="left"/>
      <w:pPr>
        <w:ind w:left="6293" w:hanging="360"/>
      </w:pPr>
      <w:rPr>
        <w:rFonts w:hint="default"/>
        <w:lang w:val="en-us" w:eastAsia="en-us" w:bidi="en-us"/>
      </w:rPr>
    </w:lvl>
    <w:lvl w:ilvl="6">
      <w:start w:val="0"/>
      <w:numFmt w:val="bullet"/>
      <w:lvlText w:val="•"/>
      <w:lvlJc w:val="left"/>
      <w:pPr>
        <w:ind w:left="7326" w:hanging="360"/>
      </w:pPr>
      <w:rPr>
        <w:rFonts w:hint="default"/>
        <w:lang w:val="en-us" w:eastAsia="en-us" w:bidi="en-us"/>
      </w:rPr>
    </w:lvl>
    <w:lvl w:ilvl="7">
      <w:start w:val="0"/>
      <w:numFmt w:val="bullet"/>
      <w:lvlText w:val="•"/>
      <w:lvlJc w:val="left"/>
      <w:pPr>
        <w:ind w:left="8360" w:hanging="360"/>
      </w:pPr>
      <w:rPr>
        <w:rFonts w:hint="default"/>
        <w:lang w:val="en-us" w:eastAsia="en-us" w:bidi="en-us"/>
      </w:rPr>
    </w:lvl>
    <w:lvl w:ilvl="8">
      <w:start w:val="0"/>
      <w:numFmt w:val="bullet"/>
      <w:lvlText w:val="•"/>
      <w:lvlJc w:val="left"/>
      <w:pPr>
        <w:ind w:left="9393" w:hanging="360"/>
      </w:pPr>
      <w:rPr>
        <w:rFonts w:hint="default"/>
        <w:lang w:val="en-us" w:eastAsia="en-us" w:bidi="en-us"/>
      </w:rPr>
    </w:lvl>
  </w:abstractNum>
  <w:abstractNum w:abstractNumId="9">
    <w:multiLevelType w:val="hybridMultilevel"/>
    <w:lvl w:ilvl="0">
      <w:start w:val="1"/>
      <w:numFmt w:val="decimal"/>
      <w:lvlText w:val="%1."/>
      <w:lvlJc w:val="left"/>
      <w:pPr>
        <w:ind w:left="1264" w:hanging="252"/>
        <w:jc w:val="right"/>
      </w:pPr>
      <w:rPr>
        <w:rFonts w:hint="default" w:ascii="Arial" w:hAnsi="Arial" w:eastAsia="Arial" w:cs="Arial"/>
        <w:spacing w:val="-28"/>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8">
    <w:multiLevelType w:val="hybridMultilevel"/>
    <w:lvl w:ilvl="0">
      <w:start w:val="1"/>
      <w:numFmt w:val="decimal"/>
      <w:lvlText w:val="%1."/>
      <w:lvlJc w:val="left"/>
      <w:pPr>
        <w:ind w:left="1264" w:hanging="254"/>
        <w:jc w:val="left"/>
      </w:pPr>
      <w:rPr>
        <w:rFonts w:hint="default" w:ascii="Arial" w:hAnsi="Arial" w:eastAsia="Arial" w:cs="Arial"/>
        <w:spacing w:val="-27"/>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11"/>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7">
    <w:multiLevelType w:val="hybridMultilevel"/>
    <w:lvl w:ilvl="0">
      <w:start w:val="1"/>
      <w:numFmt w:val="decimal"/>
      <w:lvlText w:val="%1."/>
      <w:lvlJc w:val="left"/>
      <w:pPr>
        <w:ind w:left="1264" w:hanging="252"/>
        <w:jc w:val="left"/>
      </w:pPr>
      <w:rPr>
        <w:rFonts w:hint="default" w:ascii="Arial" w:hAnsi="Arial" w:eastAsia="Arial" w:cs="Arial"/>
        <w:spacing w:val="-28"/>
        <w:w w:val="100"/>
        <w:sz w:val="20"/>
        <w:szCs w:val="20"/>
        <w:lang w:val="en-us" w:eastAsia="en-us" w:bidi="en-us"/>
      </w:rPr>
    </w:lvl>
    <w:lvl w:ilvl="1">
      <w:start w:val="0"/>
      <w:numFmt w:val="bullet"/>
      <w:lvlText w:val="•"/>
      <w:lvlJc w:val="left"/>
      <w:pPr>
        <w:ind w:left="2280" w:hanging="252"/>
      </w:pPr>
      <w:rPr>
        <w:rFonts w:hint="default"/>
        <w:lang w:val="en-us" w:eastAsia="en-us" w:bidi="en-us"/>
      </w:rPr>
    </w:lvl>
    <w:lvl w:ilvl="2">
      <w:start w:val="0"/>
      <w:numFmt w:val="bullet"/>
      <w:lvlText w:val="•"/>
      <w:lvlJc w:val="left"/>
      <w:pPr>
        <w:ind w:left="3300" w:hanging="252"/>
      </w:pPr>
      <w:rPr>
        <w:rFonts w:hint="default"/>
        <w:lang w:val="en-us" w:eastAsia="en-us" w:bidi="en-us"/>
      </w:rPr>
    </w:lvl>
    <w:lvl w:ilvl="3">
      <w:start w:val="0"/>
      <w:numFmt w:val="bullet"/>
      <w:lvlText w:val="•"/>
      <w:lvlJc w:val="left"/>
      <w:pPr>
        <w:ind w:left="4320" w:hanging="252"/>
      </w:pPr>
      <w:rPr>
        <w:rFonts w:hint="default"/>
        <w:lang w:val="en-us" w:eastAsia="en-us" w:bidi="en-us"/>
      </w:rPr>
    </w:lvl>
    <w:lvl w:ilvl="4">
      <w:start w:val="0"/>
      <w:numFmt w:val="bullet"/>
      <w:lvlText w:val="•"/>
      <w:lvlJc w:val="left"/>
      <w:pPr>
        <w:ind w:left="5340" w:hanging="252"/>
      </w:pPr>
      <w:rPr>
        <w:rFonts w:hint="default"/>
        <w:lang w:val="en-us" w:eastAsia="en-us" w:bidi="en-us"/>
      </w:rPr>
    </w:lvl>
    <w:lvl w:ilvl="5">
      <w:start w:val="0"/>
      <w:numFmt w:val="bullet"/>
      <w:lvlText w:val="•"/>
      <w:lvlJc w:val="left"/>
      <w:pPr>
        <w:ind w:left="6360" w:hanging="252"/>
      </w:pPr>
      <w:rPr>
        <w:rFonts w:hint="default"/>
        <w:lang w:val="en-us" w:eastAsia="en-us" w:bidi="en-us"/>
      </w:rPr>
    </w:lvl>
    <w:lvl w:ilvl="6">
      <w:start w:val="0"/>
      <w:numFmt w:val="bullet"/>
      <w:lvlText w:val="•"/>
      <w:lvlJc w:val="left"/>
      <w:pPr>
        <w:ind w:left="7380" w:hanging="252"/>
      </w:pPr>
      <w:rPr>
        <w:rFonts w:hint="default"/>
        <w:lang w:val="en-us" w:eastAsia="en-us" w:bidi="en-us"/>
      </w:rPr>
    </w:lvl>
    <w:lvl w:ilvl="7">
      <w:start w:val="0"/>
      <w:numFmt w:val="bullet"/>
      <w:lvlText w:val="•"/>
      <w:lvlJc w:val="left"/>
      <w:pPr>
        <w:ind w:left="8400" w:hanging="252"/>
      </w:pPr>
      <w:rPr>
        <w:rFonts w:hint="default"/>
        <w:lang w:val="en-us" w:eastAsia="en-us" w:bidi="en-us"/>
      </w:rPr>
    </w:lvl>
    <w:lvl w:ilvl="8">
      <w:start w:val="0"/>
      <w:numFmt w:val="bullet"/>
      <w:lvlText w:val="•"/>
      <w:lvlJc w:val="left"/>
      <w:pPr>
        <w:ind w:left="9420" w:hanging="252"/>
      </w:pPr>
      <w:rPr>
        <w:rFonts w:hint="default"/>
        <w:lang w:val="en-us" w:eastAsia="en-us" w:bidi="en-us"/>
      </w:rPr>
    </w:lvl>
  </w:abstractNum>
  <w:abstractNum w:abstractNumId="6">
    <w:multiLevelType w:val="hybridMultilevel"/>
    <w:lvl w:ilvl="0">
      <w:start w:val="1"/>
      <w:numFmt w:val="decimal"/>
      <w:lvlText w:val="%1."/>
      <w:lvlJc w:val="left"/>
      <w:pPr>
        <w:ind w:left="1264" w:hanging="169"/>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280" w:hanging="169"/>
      </w:pPr>
      <w:rPr>
        <w:rFonts w:hint="default"/>
        <w:lang w:val="en-us" w:eastAsia="en-us" w:bidi="en-us"/>
      </w:rPr>
    </w:lvl>
    <w:lvl w:ilvl="2">
      <w:start w:val="0"/>
      <w:numFmt w:val="bullet"/>
      <w:lvlText w:val="•"/>
      <w:lvlJc w:val="left"/>
      <w:pPr>
        <w:ind w:left="3300" w:hanging="169"/>
      </w:pPr>
      <w:rPr>
        <w:rFonts w:hint="default"/>
        <w:lang w:val="en-us" w:eastAsia="en-us" w:bidi="en-us"/>
      </w:rPr>
    </w:lvl>
    <w:lvl w:ilvl="3">
      <w:start w:val="0"/>
      <w:numFmt w:val="bullet"/>
      <w:lvlText w:val="•"/>
      <w:lvlJc w:val="left"/>
      <w:pPr>
        <w:ind w:left="4320" w:hanging="169"/>
      </w:pPr>
      <w:rPr>
        <w:rFonts w:hint="default"/>
        <w:lang w:val="en-us" w:eastAsia="en-us" w:bidi="en-us"/>
      </w:rPr>
    </w:lvl>
    <w:lvl w:ilvl="4">
      <w:start w:val="0"/>
      <w:numFmt w:val="bullet"/>
      <w:lvlText w:val="•"/>
      <w:lvlJc w:val="left"/>
      <w:pPr>
        <w:ind w:left="5340" w:hanging="169"/>
      </w:pPr>
      <w:rPr>
        <w:rFonts w:hint="default"/>
        <w:lang w:val="en-us" w:eastAsia="en-us" w:bidi="en-us"/>
      </w:rPr>
    </w:lvl>
    <w:lvl w:ilvl="5">
      <w:start w:val="0"/>
      <w:numFmt w:val="bullet"/>
      <w:lvlText w:val="•"/>
      <w:lvlJc w:val="left"/>
      <w:pPr>
        <w:ind w:left="6360" w:hanging="169"/>
      </w:pPr>
      <w:rPr>
        <w:rFonts w:hint="default"/>
        <w:lang w:val="en-us" w:eastAsia="en-us" w:bidi="en-us"/>
      </w:rPr>
    </w:lvl>
    <w:lvl w:ilvl="6">
      <w:start w:val="0"/>
      <w:numFmt w:val="bullet"/>
      <w:lvlText w:val="•"/>
      <w:lvlJc w:val="left"/>
      <w:pPr>
        <w:ind w:left="7380" w:hanging="169"/>
      </w:pPr>
      <w:rPr>
        <w:rFonts w:hint="default"/>
        <w:lang w:val="en-us" w:eastAsia="en-us" w:bidi="en-us"/>
      </w:rPr>
    </w:lvl>
    <w:lvl w:ilvl="7">
      <w:start w:val="0"/>
      <w:numFmt w:val="bullet"/>
      <w:lvlText w:val="•"/>
      <w:lvlJc w:val="left"/>
      <w:pPr>
        <w:ind w:left="8400" w:hanging="169"/>
      </w:pPr>
      <w:rPr>
        <w:rFonts w:hint="default"/>
        <w:lang w:val="en-us" w:eastAsia="en-us" w:bidi="en-us"/>
      </w:rPr>
    </w:lvl>
    <w:lvl w:ilvl="8">
      <w:start w:val="0"/>
      <w:numFmt w:val="bullet"/>
      <w:lvlText w:val="•"/>
      <w:lvlJc w:val="left"/>
      <w:pPr>
        <w:ind w:left="9420" w:hanging="169"/>
      </w:pPr>
      <w:rPr>
        <w:rFonts w:hint="default"/>
        <w:lang w:val="en-us" w:eastAsia="en-us" w:bidi="en-us"/>
      </w:rPr>
    </w:lvl>
  </w:abstractNum>
  <w:abstractNum w:abstractNumId="5">
    <w:multiLevelType w:val="hybridMultilevel"/>
    <w:lvl w:ilvl="0">
      <w:start w:val="1"/>
      <w:numFmt w:val="decimal"/>
      <w:lvlText w:val="%1."/>
      <w:lvlJc w:val="left"/>
      <w:pPr>
        <w:ind w:left="1264" w:hanging="228"/>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25"/>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4">
    <w:multiLevelType w:val="hybridMultilevel"/>
    <w:lvl w:ilvl="0">
      <w:start w:val="1"/>
      <w:numFmt w:val="decimal"/>
      <w:lvlText w:val="%1."/>
      <w:lvlJc w:val="left"/>
      <w:pPr>
        <w:ind w:left="1264" w:hanging="244"/>
        <w:jc w:val="left"/>
      </w:pPr>
      <w:rPr>
        <w:rFonts w:hint="default" w:ascii="Arial" w:hAnsi="Arial" w:eastAsia="Arial" w:cs="Arial"/>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3">
    <w:multiLevelType w:val="hybridMultilevel"/>
    <w:lvl w:ilvl="0">
      <w:start w:val="1"/>
      <w:numFmt w:val="decimal"/>
      <w:lvlText w:val="%1."/>
      <w:lvlJc w:val="left"/>
      <w:pPr>
        <w:ind w:left="1264" w:hanging="304"/>
        <w:jc w:val="left"/>
      </w:pPr>
      <w:rPr>
        <w:rFonts w:hint="default" w:ascii="Arial" w:hAnsi="Arial" w:eastAsia="Arial" w:cs="Arial"/>
        <w:spacing w:val="-28"/>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2">
    <w:multiLevelType w:val="hybridMultilevel"/>
    <w:lvl w:ilvl="0">
      <w:start w:val="1"/>
      <w:numFmt w:val="decimal"/>
      <w:lvlText w:val="%1."/>
      <w:lvlJc w:val="left"/>
      <w:pPr>
        <w:ind w:left="1264" w:hanging="226"/>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26"/>
      </w:pPr>
      <w:rPr>
        <w:rFonts w:hint="default"/>
        <w:lang w:val="en-us" w:eastAsia="en-us" w:bidi="en-us"/>
      </w:rPr>
    </w:lvl>
    <w:lvl w:ilvl="2">
      <w:start w:val="0"/>
      <w:numFmt w:val="bullet"/>
      <w:lvlText w:val="•"/>
      <w:lvlJc w:val="left"/>
      <w:pPr>
        <w:ind w:left="3300" w:hanging="226"/>
      </w:pPr>
      <w:rPr>
        <w:rFonts w:hint="default"/>
        <w:lang w:val="en-us" w:eastAsia="en-us" w:bidi="en-us"/>
      </w:rPr>
    </w:lvl>
    <w:lvl w:ilvl="3">
      <w:start w:val="0"/>
      <w:numFmt w:val="bullet"/>
      <w:lvlText w:val="•"/>
      <w:lvlJc w:val="left"/>
      <w:pPr>
        <w:ind w:left="4320" w:hanging="226"/>
      </w:pPr>
      <w:rPr>
        <w:rFonts w:hint="default"/>
        <w:lang w:val="en-us" w:eastAsia="en-us" w:bidi="en-us"/>
      </w:rPr>
    </w:lvl>
    <w:lvl w:ilvl="4">
      <w:start w:val="0"/>
      <w:numFmt w:val="bullet"/>
      <w:lvlText w:val="•"/>
      <w:lvlJc w:val="left"/>
      <w:pPr>
        <w:ind w:left="5340" w:hanging="226"/>
      </w:pPr>
      <w:rPr>
        <w:rFonts w:hint="default"/>
        <w:lang w:val="en-us" w:eastAsia="en-us" w:bidi="en-us"/>
      </w:rPr>
    </w:lvl>
    <w:lvl w:ilvl="5">
      <w:start w:val="0"/>
      <w:numFmt w:val="bullet"/>
      <w:lvlText w:val="•"/>
      <w:lvlJc w:val="left"/>
      <w:pPr>
        <w:ind w:left="6360" w:hanging="226"/>
      </w:pPr>
      <w:rPr>
        <w:rFonts w:hint="default"/>
        <w:lang w:val="en-us" w:eastAsia="en-us" w:bidi="en-us"/>
      </w:rPr>
    </w:lvl>
    <w:lvl w:ilvl="6">
      <w:start w:val="0"/>
      <w:numFmt w:val="bullet"/>
      <w:lvlText w:val="•"/>
      <w:lvlJc w:val="left"/>
      <w:pPr>
        <w:ind w:left="7380" w:hanging="226"/>
      </w:pPr>
      <w:rPr>
        <w:rFonts w:hint="default"/>
        <w:lang w:val="en-us" w:eastAsia="en-us" w:bidi="en-us"/>
      </w:rPr>
    </w:lvl>
    <w:lvl w:ilvl="7">
      <w:start w:val="0"/>
      <w:numFmt w:val="bullet"/>
      <w:lvlText w:val="•"/>
      <w:lvlJc w:val="left"/>
      <w:pPr>
        <w:ind w:left="8400" w:hanging="226"/>
      </w:pPr>
      <w:rPr>
        <w:rFonts w:hint="default"/>
        <w:lang w:val="en-us" w:eastAsia="en-us" w:bidi="en-us"/>
      </w:rPr>
    </w:lvl>
    <w:lvl w:ilvl="8">
      <w:start w:val="0"/>
      <w:numFmt w:val="bullet"/>
      <w:lvlText w:val="•"/>
      <w:lvlJc w:val="left"/>
      <w:pPr>
        <w:ind w:left="9420" w:hanging="226"/>
      </w:pPr>
      <w:rPr>
        <w:rFonts w:hint="default"/>
        <w:lang w:val="en-us" w:eastAsia="en-us" w:bidi="en-us"/>
      </w:rPr>
    </w:lvl>
  </w:abstractNum>
  <w:abstractNum w:abstractNumId="1">
    <w:multiLevelType w:val="hybridMultilevel"/>
    <w:lvl w:ilvl="0">
      <w:start w:val="1"/>
      <w:numFmt w:val="decimal"/>
      <w:lvlText w:val="%1."/>
      <w:lvlJc w:val="left"/>
      <w:pPr>
        <w:ind w:left="1264" w:hanging="282"/>
        <w:jc w:val="right"/>
      </w:pPr>
      <w:rPr>
        <w:rFonts w:hint="default" w:ascii="Arial" w:hAnsi="Arial" w:eastAsia="Arial" w:cs="Arial"/>
        <w:spacing w:val="-11"/>
        <w:w w:val="100"/>
        <w:sz w:val="20"/>
        <w:szCs w:val="20"/>
        <w:lang w:val="en-us" w:eastAsia="en-us" w:bidi="en-us"/>
      </w:rPr>
    </w:lvl>
    <w:lvl w:ilvl="1">
      <w:start w:val="1"/>
      <w:numFmt w:val="lowerLetter"/>
      <w:lvlText w:val="%2)"/>
      <w:lvlJc w:val="left"/>
      <w:pPr>
        <w:ind w:left="1984" w:hanging="360"/>
        <w:jc w:val="left"/>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3033" w:hanging="360"/>
      </w:pPr>
      <w:rPr>
        <w:rFonts w:hint="default"/>
        <w:lang w:val="en-us" w:eastAsia="en-us" w:bidi="en-us"/>
      </w:rPr>
    </w:lvl>
    <w:lvl w:ilvl="3">
      <w:start w:val="0"/>
      <w:numFmt w:val="bullet"/>
      <w:lvlText w:val="•"/>
      <w:lvlJc w:val="left"/>
      <w:pPr>
        <w:ind w:left="4086" w:hanging="360"/>
      </w:pPr>
      <w:rPr>
        <w:rFonts w:hint="default"/>
        <w:lang w:val="en-us" w:eastAsia="en-us" w:bidi="en-us"/>
      </w:rPr>
    </w:lvl>
    <w:lvl w:ilvl="4">
      <w:start w:val="0"/>
      <w:numFmt w:val="bullet"/>
      <w:lvlText w:val="•"/>
      <w:lvlJc w:val="left"/>
      <w:pPr>
        <w:ind w:left="5140" w:hanging="360"/>
      </w:pPr>
      <w:rPr>
        <w:rFonts w:hint="default"/>
        <w:lang w:val="en-us" w:eastAsia="en-us" w:bidi="en-us"/>
      </w:rPr>
    </w:lvl>
    <w:lvl w:ilvl="5">
      <w:start w:val="0"/>
      <w:numFmt w:val="bullet"/>
      <w:lvlText w:val="•"/>
      <w:lvlJc w:val="left"/>
      <w:pPr>
        <w:ind w:left="6193" w:hanging="360"/>
      </w:pPr>
      <w:rPr>
        <w:rFonts w:hint="default"/>
        <w:lang w:val="en-us" w:eastAsia="en-us" w:bidi="en-us"/>
      </w:rPr>
    </w:lvl>
    <w:lvl w:ilvl="6">
      <w:start w:val="0"/>
      <w:numFmt w:val="bullet"/>
      <w:lvlText w:val="•"/>
      <w:lvlJc w:val="left"/>
      <w:pPr>
        <w:ind w:left="7246" w:hanging="360"/>
      </w:pPr>
      <w:rPr>
        <w:rFonts w:hint="default"/>
        <w:lang w:val="en-us" w:eastAsia="en-us" w:bidi="en-us"/>
      </w:rPr>
    </w:lvl>
    <w:lvl w:ilvl="7">
      <w:start w:val="0"/>
      <w:numFmt w:val="bullet"/>
      <w:lvlText w:val="•"/>
      <w:lvlJc w:val="left"/>
      <w:pPr>
        <w:ind w:left="8300" w:hanging="360"/>
      </w:pPr>
      <w:rPr>
        <w:rFonts w:hint="default"/>
        <w:lang w:val="en-us" w:eastAsia="en-us" w:bidi="en-us"/>
      </w:rPr>
    </w:lvl>
    <w:lvl w:ilvl="8">
      <w:start w:val="0"/>
      <w:numFmt w:val="bullet"/>
      <w:lvlText w:val="•"/>
      <w:lvlJc w:val="left"/>
      <w:pPr>
        <w:ind w:left="9353" w:hanging="360"/>
      </w:pPr>
      <w:rPr>
        <w:rFonts w:hint="default"/>
        <w:lang w:val="en-us" w:eastAsia="en-us" w:bidi="en-us"/>
      </w:rPr>
    </w:lvl>
  </w:abstractNum>
  <w:abstractNum w:abstractNumId="0">
    <w:multiLevelType w:val="hybridMultilevel"/>
    <w:lvl w:ilvl="0">
      <w:start w:val="1"/>
      <w:numFmt w:val="decimal"/>
      <w:lvlText w:val="%1."/>
      <w:lvlJc w:val="left"/>
      <w:pPr>
        <w:ind w:left="1264" w:hanging="238"/>
        <w:jc w:val="left"/>
      </w:pPr>
      <w:rPr>
        <w:rFonts w:hint="default" w:ascii="Arial" w:hAnsi="Arial" w:eastAsia="Arial" w:cs="Arial"/>
        <w:w w:val="100"/>
        <w:sz w:val="20"/>
        <w:szCs w:val="20"/>
        <w:lang w:val="en-us" w:eastAsia="en-us" w:bidi="en-us"/>
      </w:rPr>
    </w:lvl>
    <w:lvl w:ilvl="1">
      <w:start w:val="0"/>
      <w:numFmt w:val="bullet"/>
      <w:lvlText w:val="•"/>
      <w:lvlJc w:val="left"/>
      <w:pPr>
        <w:ind w:left="2280" w:hanging="238"/>
      </w:pPr>
      <w:rPr>
        <w:rFonts w:hint="default"/>
        <w:lang w:val="en-us" w:eastAsia="en-us" w:bidi="en-us"/>
      </w:rPr>
    </w:lvl>
    <w:lvl w:ilvl="2">
      <w:start w:val="0"/>
      <w:numFmt w:val="bullet"/>
      <w:lvlText w:val="•"/>
      <w:lvlJc w:val="left"/>
      <w:pPr>
        <w:ind w:left="3300" w:hanging="238"/>
      </w:pPr>
      <w:rPr>
        <w:rFonts w:hint="default"/>
        <w:lang w:val="en-us" w:eastAsia="en-us" w:bidi="en-us"/>
      </w:rPr>
    </w:lvl>
    <w:lvl w:ilvl="3">
      <w:start w:val="0"/>
      <w:numFmt w:val="bullet"/>
      <w:lvlText w:val="•"/>
      <w:lvlJc w:val="left"/>
      <w:pPr>
        <w:ind w:left="4320" w:hanging="238"/>
      </w:pPr>
      <w:rPr>
        <w:rFonts w:hint="default"/>
        <w:lang w:val="en-us" w:eastAsia="en-us" w:bidi="en-us"/>
      </w:rPr>
    </w:lvl>
    <w:lvl w:ilvl="4">
      <w:start w:val="0"/>
      <w:numFmt w:val="bullet"/>
      <w:lvlText w:val="•"/>
      <w:lvlJc w:val="left"/>
      <w:pPr>
        <w:ind w:left="5340" w:hanging="238"/>
      </w:pPr>
      <w:rPr>
        <w:rFonts w:hint="default"/>
        <w:lang w:val="en-us" w:eastAsia="en-us" w:bidi="en-us"/>
      </w:rPr>
    </w:lvl>
    <w:lvl w:ilvl="5">
      <w:start w:val="0"/>
      <w:numFmt w:val="bullet"/>
      <w:lvlText w:val="•"/>
      <w:lvlJc w:val="left"/>
      <w:pPr>
        <w:ind w:left="6360" w:hanging="238"/>
      </w:pPr>
      <w:rPr>
        <w:rFonts w:hint="default"/>
        <w:lang w:val="en-us" w:eastAsia="en-us" w:bidi="en-us"/>
      </w:rPr>
    </w:lvl>
    <w:lvl w:ilvl="6">
      <w:start w:val="0"/>
      <w:numFmt w:val="bullet"/>
      <w:lvlText w:val="•"/>
      <w:lvlJc w:val="left"/>
      <w:pPr>
        <w:ind w:left="7380" w:hanging="238"/>
      </w:pPr>
      <w:rPr>
        <w:rFonts w:hint="default"/>
        <w:lang w:val="en-us" w:eastAsia="en-us" w:bidi="en-us"/>
      </w:rPr>
    </w:lvl>
    <w:lvl w:ilvl="7">
      <w:start w:val="0"/>
      <w:numFmt w:val="bullet"/>
      <w:lvlText w:val="•"/>
      <w:lvlJc w:val="left"/>
      <w:pPr>
        <w:ind w:left="8400" w:hanging="238"/>
      </w:pPr>
      <w:rPr>
        <w:rFonts w:hint="default"/>
        <w:lang w:val="en-us" w:eastAsia="en-us" w:bidi="en-us"/>
      </w:rPr>
    </w:lvl>
    <w:lvl w:ilvl="8">
      <w:start w:val="0"/>
      <w:numFmt w:val="bullet"/>
      <w:lvlText w:val="•"/>
      <w:lvlJc w:val="left"/>
      <w:pPr>
        <w:ind w:left="9420" w:hanging="238"/>
      </w:pPr>
      <w:rPr>
        <w:rFonts w:hint="default"/>
        <w:lang w:val="en-us" w:eastAsia="en-us" w:bidi="en-us"/>
      </w:rPr>
    </w:lvl>
  </w:abstractNum>
  <w:num w:numId="27">
    <w:abstractNumId w:val="26"/>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71"/>
      <w:ind w:left="2707" w:right="3137"/>
      <w:jc w:val="center"/>
      <w:outlineLvl w:val="1"/>
    </w:pPr>
    <w:rPr>
      <w:rFonts w:ascii="Times New Roman" w:hAnsi="Times New Roman" w:eastAsia="Times New Roman" w:cs="Times New Roman"/>
      <w:b/>
      <w:bCs/>
      <w:sz w:val="22"/>
      <w:szCs w:val="22"/>
      <w:lang w:val="en-us" w:eastAsia="en-us" w:bidi="en-us"/>
    </w:rPr>
  </w:style>
  <w:style w:styleId="Heading2" w:type="paragraph">
    <w:name w:val="Heading 2"/>
    <w:basedOn w:val="Normal"/>
    <w:uiPriority w:val="1"/>
    <w:qFormat/>
    <w:pPr>
      <w:ind w:left="1263"/>
      <w:jc w:val="both"/>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264"/>
      <w:jc w:val="both"/>
    </w:pPr>
    <w:rPr>
      <w:rFonts w:ascii="Arial" w:hAnsi="Arial" w:eastAsia="Arial" w:cs="Arial"/>
      <w:lang w:val="en-us" w:eastAsia="en-us" w:bidi="en-us"/>
    </w:rPr>
  </w:style>
  <w:style w:styleId="TableParagraph" w:type="paragraph">
    <w:name w:val="Table Paragraph"/>
    <w:basedOn w:val="Normal"/>
    <w:uiPriority w:val="1"/>
    <w:qFormat/>
    <w:pPr>
      <w:spacing w:line="212"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ortigueira.sedelectronica.es/" TargetMode="External"/><Relationship Id="rId9" Type="http://schemas.openxmlformats.org/officeDocument/2006/relationships/header" Target="header2.xml"/><Relationship Id="rId10" Type="http://schemas.openxmlformats.org/officeDocument/2006/relationships/image" Target="media/image4.pn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2018-05-30T10:50:16Z</dcterms:created>
  <dcterms:modified xsi:type="dcterms:W3CDTF">2018-05-30T10:50:16Z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Writer</vt:lpwstr>
  </property>
  <property fmtid="{D5CDD505-2E9C-101B-9397-08002B2CF9AE}" pid="4" name="LastSaved">
    <vt:filetime>2018-05-30T00:00:00Z</vt:filetime>
  </property>
</Properties>
</file>