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0821" cy="6949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2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3"/>
        <w:ind w:left="2709" w:right="3136" w:firstLine="0"/>
        <w:jc w:val="center"/>
        <w:rPr>
          <w:rFonts w:ascii="Times New Roman"/>
          <w:b/>
          <w:sz w:val="28"/>
        </w:rPr>
      </w:pPr>
      <w:r>
        <w:rPr/>
        <w:pict>
          <v:line style="position:absolute;mso-position-horizontal-relative:page;mso-position-vertical-relative:paragraph;z-index:0;mso-wrap-distance-left:0;mso-wrap-distance-right:0" from="85.099998pt,21.970312pt" to="510.199998pt,21.970312pt" stroked="true" strokeweight=".5pt" strokecolor="#000000">
            <v:stroke dashstyle="solid"/>
            <w10:wrap type="topAndBottom"/>
          </v:line>
        </w:pict>
      </w:r>
      <w:r>
        <w:rPr>
          <w:rFonts w:ascii="Times New Roman"/>
          <w:b/>
          <w:sz w:val="28"/>
        </w:rPr>
        <w:t>Concello de Ortigueira</w:t>
      </w:r>
    </w:p>
    <w:p>
      <w:pPr>
        <w:pStyle w:val="BodyText"/>
        <w:spacing w:before="9"/>
        <w:rPr>
          <w:rFonts w:ascii="Times New Roman"/>
          <w:b/>
          <w:sz w:val="10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342900</wp:posOffset>
            </wp:positionH>
            <wp:positionV relativeFrom="paragraph">
              <wp:posOffset>2273218</wp:posOffset>
            </wp:positionV>
            <wp:extent cx="198120" cy="297179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199997pt;margin-top:22.023609pt;width:428.05pt;height:217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6"/>
                    <w:gridCol w:w="1706"/>
                    <w:gridCol w:w="1708"/>
                    <w:gridCol w:w="1708"/>
                    <w:gridCol w:w="1718"/>
                  </w:tblGrid>
                  <w:tr>
                    <w:trPr>
                      <w:trHeight w:val="1070" w:hRule="atLeast"/>
                    </w:trPr>
                    <w:tc>
                      <w:tcPr>
                        <w:tcW w:w="17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 w:righ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DÉBEDAS A LONGO PRAZO CON EEFF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SITUAC ION A 31.12.2016 (CAPITAL</w:t>
                        </w:r>
                      </w:p>
                      <w:p>
                        <w:pPr>
                          <w:pStyle w:val="TableParagraph"/>
                          <w:spacing w:line="244" w:lineRule="exact" w:befor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PENDENTE)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AMORTIZACION</w:t>
                        </w:r>
                      </w:p>
                      <w:p>
                        <w:pPr>
                          <w:pStyle w:val="TableParagraph"/>
                          <w:spacing w:line="268" w:lineRule="exact" w:before="0"/>
                          <w:ind w:left="612" w:right="5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2017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INTERESES 2017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CAPITAL PENDENTE A 31.12.2017</w:t>
                        </w:r>
                      </w:p>
                    </w:tc>
                  </w:tr>
                  <w:tr>
                    <w:trPr>
                      <w:trHeight w:val="1071" w:hRule="atLeast"/>
                    </w:trPr>
                    <w:tc>
                      <w:tcPr>
                        <w:tcW w:w="17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BANCO SABADELL </w:t>
                        </w:r>
                        <w:r>
                          <w:rPr>
                            <w:spacing w:val="-3"/>
                            <w:sz w:val="22"/>
                          </w:rPr>
                          <w:t>(PRESTAMO </w:t>
                        </w:r>
                        <w:r>
                          <w:rPr>
                            <w:spacing w:val="-6"/>
                            <w:sz w:val="22"/>
                          </w:rPr>
                          <w:t>PAGO </w:t>
                        </w:r>
                        <w:r>
                          <w:rPr>
                            <w:sz w:val="22"/>
                          </w:rPr>
                          <w:t>PROVEDORES</w:t>
                        </w:r>
                      </w:p>
                      <w:p>
                        <w:pPr>
                          <w:pStyle w:val="TableParagraph"/>
                          <w:spacing w:line="244" w:lineRule="exact" w:befor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2012)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1.276.745,47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232.135,52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19775,37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1.044.609,95</w:t>
                        </w:r>
                      </w:p>
                    </w:tc>
                  </w:tr>
                  <w:tr>
                    <w:trPr>
                      <w:trHeight w:val="1070" w:hRule="atLeast"/>
                    </w:trPr>
                    <w:tc>
                      <w:tcPr>
                        <w:tcW w:w="17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7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BANCO SABADELL </w:t>
                        </w:r>
                        <w:r>
                          <w:rPr>
                            <w:spacing w:val="-3"/>
                            <w:sz w:val="22"/>
                          </w:rPr>
                          <w:t>(PRÉSATMO </w:t>
                        </w:r>
                        <w:r>
                          <w:rPr>
                            <w:sz w:val="22"/>
                          </w:rPr>
                          <w:t>2003. CONSTRUCCIÓN</w:t>
                        </w:r>
                      </w:p>
                      <w:p>
                        <w:pPr>
                          <w:pStyle w:val="TableParagraph"/>
                          <w:spacing w:line="244" w:lineRule="exact" w:befor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PISCINA)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214.780,73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39596,89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2939,67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175.183,84</w:t>
                        </w:r>
                      </w:p>
                    </w:tc>
                  </w:tr>
                  <w:tr>
                    <w:trPr>
                      <w:trHeight w:val="1071" w:hRule="atLeast"/>
                    </w:trPr>
                    <w:tc>
                      <w:tcPr>
                        <w:tcW w:w="17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7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BANCO SABADELL </w:t>
                        </w:r>
                        <w:r>
                          <w:rPr>
                            <w:spacing w:val="-3"/>
                            <w:sz w:val="22"/>
                          </w:rPr>
                          <w:t>(PRÉSTAMO </w:t>
                        </w:r>
                        <w:r>
                          <w:rPr>
                            <w:sz w:val="22"/>
                          </w:rPr>
                          <w:t>2003. ADQUISICIÓN DE</w:t>
                        </w:r>
                      </w:p>
                      <w:p>
                        <w:pPr>
                          <w:pStyle w:val="TableParagraph"/>
                          <w:spacing w:line="244" w:lineRule="exact" w:befor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TERRENOS)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42.129,01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21045,5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503,62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21.083,51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pt;margin-top:-9.676392pt;width:29pt;height:230.7pt;mso-position-horizontal-relative:page;mso-position-vertical-relative:paragraph;z-index:-6496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208" w:lineRule="auto" w:before="57"/>
                    <w:ind w:left="1214" w:right="1367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Juan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Vicente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Penabad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Muras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(1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de</w:t>
                  </w:r>
                  <w:r>
                    <w:rPr>
                      <w:rFonts w:ascii="Arial"/>
                      <w:b/>
                      <w:spacing w:val="-17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1) </w:t>
                  </w:r>
                  <w:r>
                    <w:rPr>
                      <w:rFonts w:ascii="Arial"/>
                      <w:sz w:val="12"/>
                    </w:rPr>
                    <w:t>Alcalde</w:t>
                  </w:r>
                </w:p>
                <w:p>
                  <w:pPr>
                    <w:pStyle w:val="BodyText"/>
                    <w:spacing w:line="114" w:lineRule="exact"/>
                    <w:ind w:left="1214"/>
                  </w:pPr>
                  <w:r>
                    <w:rPr/>
                    <w:t>Fecha Firma: 09/01/2017</w:t>
                  </w:r>
                </w:p>
                <w:p>
                  <w:pPr>
                    <w:pStyle w:val="BodyText"/>
                    <w:spacing w:line="129" w:lineRule="exact"/>
                    <w:ind w:left="1214"/>
                  </w:pPr>
                  <w:r>
                    <w:rPr/>
                    <w:t>HASH: 0c088333128a144269eb31f7f9a8eae9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ESTADO E MOVEMENTOS DA DÉBEDA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20"/>
        </w:rPr>
      </w:pPr>
    </w:p>
    <w:tbl>
      <w:tblPr>
        <w:tblW w:w="0" w:type="auto"/>
        <w:jc w:val="left"/>
        <w:tblInd w:w="1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1706"/>
        <w:gridCol w:w="1708"/>
        <w:gridCol w:w="1708"/>
        <w:gridCol w:w="1718"/>
      </w:tblGrid>
      <w:tr>
        <w:trPr>
          <w:trHeight w:val="1070" w:hRule="atLeast"/>
        </w:trPr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40"/>
              <w:rPr>
                <w:sz w:val="22"/>
              </w:rPr>
            </w:pPr>
            <w:r>
              <w:rPr>
                <w:sz w:val="22"/>
              </w:rPr>
              <w:t>DÉBEDAS CON AAPP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"/>
              <w:rPr>
                <w:sz w:val="22"/>
              </w:rPr>
            </w:pPr>
            <w:r>
              <w:rPr>
                <w:sz w:val="22"/>
              </w:rPr>
              <w:t>SITUACIÓN A 31.12.2016 (CAPITAL</w:t>
            </w:r>
          </w:p>
          <w:p>
            <w:pPr>
              <w:pStyle w:val="TableParagraph"/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PENDENTE)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AMORTIZACIÓN DURANTE 2017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02"/>
              <w:rPr>
                <w:sz w:val="22"/>
              </w:rPr>
            </w:pPr>
            <w:r>
              <w:rPr>
                <w:sz w:val="22"/>
              </w:rPr>
              <w:t>INTERESES DURANTE 2017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548"/>
              <w:rPr>
                <w:sz w:val="22"/>
              </w:rPr>
            </w:pPr>
            <w:r>
              <w:rPr>
                <w:sz w:val="22"/>
              </w:rPr>
              <w:t>CAPITAL PENDENTE A 31.12.2017</w:t>
            </w:r>
          </w:p>
        </w:tc>
      </w:tr>
      <w:tr>
        <w:trPr>
          <w:trHeight w:val="801" w:hRule="atLeast"/>
        </w:trPr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40"/>
              <w:rPr>
                <w:sz w:val="22"/>
              </w:rPr>
            </w:pPr>
            <w:r>
              <w:rPr>
                <w:sz w:val="22"/>
              </w:rPr>
              <w:t>LIQUIDACIÓN NEGATIVA PIE</w:t>
            </w:r>
          </w:p>
          <w:p>
            <w:pPr>
              <w:pStyle w:val="TableParagraph"/>
              <w:spacing w:line="242" w:lineRule="exact"/>
              <w:ind w:left="0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54.160,94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10.832,16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43.328,78</w:t>
            </w:r>
          </w:p>
        </w:tc>
      </w:tr>
      <w:tr>
        <w:trPr>
          <w:trHeight w:val="803" w:hRule="atLeast"/>
        </w:trPr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40"/>
              <w:rPr>
                <w:sz w:val="22"/>
              </w:rPr>
            </w:pPr>
            <w:r>
              <w:rPr>
                <w:sz w:val="22"/>
              </w:rPr>
              <w:t>LIQUIDACION NEGATIVA PIE</w:t>
            </w:r>
          </w:p>
          <w:p>
            <w:pPr>
              <w:pStyle w:val="TableParagraph"/>
              <w:spacing w:line="244" w:lineRule="exact"/>
              <w:ind w:left="0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25.097,06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4.937,16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20.159,90</w:t>
            </w:r>
          </w:p>
        </w:tc>
      </w:tr>
      <w:tr>
        <w:trPr>
          <w:trHeight w:val="532" w:hRule="atLeast"/>
        </w:trPr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0"/>
              <w:rPr>
                <w:sz w:val="22"/>
              </w:rPr>
            </w:pPr>
            <w:r>
              <w:rPr>
                <w:sz w:val="22"/>
              </w:rPr>
              <w:t>MINISTERIO DE</w:t>
            </w:r>
          </w:p>
          <w:p>
            <w:pPr>
              <w:pStyle w:val="TableParagraph"/>
              <w:spacing w:line="244" w:lineRule="exact" w:before="0"/>
              <w:ind w:left="0"/>
              <w:rPr>
                <w:sz w:val="22"/>
              </w:rPr>
            </w:pPr>
            <w:r>
              <w:rPr>
                <w:sz w:val="22"/>
              </w:rPr>
              <w:t>INDUSTRIA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133.337,66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18.158,94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115.178,72</w:t>
            </w:r>
          </w:p>
        </w:tc>
      </w:tr>
      <w:tr>
        <w:trPr>
          <w:trHeight w:val="801" w:hRule="atLeast"/>
        </w:trPr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40"/>
              <w:rPr>
                <w:sz w:val="22"/>
              </w:rPr>
            </w:pPr>
            <w:r>
              <w:rPr>
                <w:sz w:val="22"/>
              </w:rPr>
              <w:t>DEPUTACION PROVINCIAL (PAI</w:t>
            </w:r>
          </w:p>
          <w:p>
            <w:pPr>
              <w:pStyle w:val="TableParagraph"/>
              <w:spacing w:line="242" w:lineRule="exact"/>
              <w:ind w:left="0"/>
              <w:rPr>
                <w:sz w:val="22"/>
              </w:rPr>
            </w:pPr>
            <w:r>
              <w:rPr>
                <w:sz w:val="22"/>
              </w:rPr>
              <w:t>2015)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386.664,29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386.664,29</w:t>
            </w:r>
          </w:p>
        </w:tc>
      </w:tr>
      <w:tr>
        <w:trPr>
          <w:trHeight w:val="802" w:hRule="atLeast"/>
        </w:trPr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40"/>
              <w:rPr>
                <w:sz w:val="22"/>
              </w:rPr>
            </w:pPr>
            <w:r>
              <w:rPr>
                <w:sz w:val="22"/>
              </w:rPr>
              <w:t>DEPUTACION PROVINCIAL (PAI</w:t>
            </w:r>
          </w:p>
          <w:p>
            <w:pPr>
              <w:pStyle w:val="TableParagraph"/>
              <w:spacing w:line="244" w:lineRule="exact"/>
              <w:ind w:left="0"/>
              <w:rPr>
                <w:sz w:val="22"/>
              </w:rPr>
            </w:pPr>
            <w:r>
              <w:rPr>
                <w:sz w:val="22"/>
              </w:rPr>
              <w:t>2016)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373.492,93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373.492,93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8"/>
        </w:rPr>
      </w:pPr>
      <w:r>
        <w:rPr/>
        <w:pict>
          <v:line style="position:absolute;mso-position-horizontal-relative:page;mso-position-vertical-relative:paragraph;z-index:1072;mso-wrap-distance-left:0;mso-wrap-distance-right:0" from="85.099998pt,19.693750pt" to="510.199998pt,19.693750pt" stroked="true" strokeweight=".5pt" strokecolor="#000000">
            <v:stroke dashstyle="solid"/>
            <w10:wrap type="topAndBottom"/>
          </v:line>
        </w:pict>
      </w:r>
    </w:p>
    <w:p>
      <w:pPr>
        <w:spacing w:before="71"/>
        <w:ind w:left="2707" w:right="3137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Concello de Ortigueira</w:t>
      </w:r>
    </w:p>
    <w:p>
      <w:pPr>
        <w:spacing w:before="121"/>
        <w:ind w:left="2709" w:right="3137" w:firstLine="0"/>
        <w:jc w:val="center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6871850</wp:posOffset>
            </wp:positionH>
            <wp:positionV relativeFrom="paragraph">
              <wp:posOffset>-3661171</wp:posOffset>
            </wp:positionV>
            <wp:extent cx="328070" cy="39116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568359pt;margin-top:-250.130402pt;width:14.75pt;height:271.850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/>
                    <w:t>Cód.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Validación: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37RSFZLQHETTX2ATD7AGKCAZ6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Verificación:</w:t>
                  </w:r>
                  <w:hyperlink r:id="rId8">
                    <w:r>
                      <w:rPr>
                        <w:spacing w:val="-16"/>
                      </w:rPr>
                      <w:t> </w:t>
                    </w:r>
                    <w:r>
                      <w:rPr/>
                      <w:t>http://ortigueira.sedelectronica.es/</w:t>
                    </w:r>
                  </w:hyperlink>
                  <w:r>
                    <w:rPr/>
                    <w:t> Documento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firmado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electrónicamente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Gestiona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Página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16"/>
        </w:rPr>
        <w:t>Plaza de Isabel II, s/n, Ortigueira. 15330 A Coruña. Tfno. 981400000. Fax: 981402536</w:t>
      </w:r>
    </w:p>
    <w:sectPr>
      <w:type w:val="continuous"/>
      <w:pgSz w:w="11900" w:h="16840"/>
      <w:pgMar w:top="700" w:bottom="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5"/>
      <w:ind w:left="1264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"/>
      <w:ind w:left="1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ortigueira.sedelectronica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2018-06-11T08:50:48Z</dcterms:created>
  <dcterms:modified xsi:type="dcterms:W3CDTF">2018-06-11T08:50:48Z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2018-06-11T00:00:00Z</vt:filetime>
  </property>
</Properties>
</file>